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1A7B2" w14:textId="77777777" w:rsidR="00995604" w:rsidRDefault="00995604" w:rsidP="00995604">
      <w:pPr>
        <w:pStyle w:val="a7"/>
        <w:adjustRightInd w:val="0"/>
        <w:snapToGrid w:val="0"/>
        <w:spacing w:before="0" w:beforeAutospacing="0" w:after="0" w:afterAutospacing="0" w:line="500" w:lineRule="exact"/>
        <w:ind w:left="0" w:firstLineChars="0" w:firstLine="0"/>
        <w:jc w:val="center"/>
        <w:textAlignment w:val="center"/>
        <w:rPr>
          <w:rFonts w:ascii="宋体" w:hAnsi="宋体"/>
          <w:b/>
          <w:bCs/>
          <w:sz w:val="32"/>
          <w:szCs w:val="32"/>
        </w:rPr>
      </w:pPr>
      <w:r>
        <w:rPr>
          <w:rFonts w:ascii="宋体" w:hAnsi="宋体"/>
          <w:b/>
          <w:bCs/>
          <w:sz w:val="32"/>
          <w:szCs w:val="32"/>
        </w:rPr>
        <w:t>《</w:t>
      </w:r>
      <w:r>
        <w:rPr>
          <w:rFonts w:ascii="宋体" w:hAnsi="宋体" w:hint="eastAsia"/>
          <w:b/>
          <w:bCs/>
          <w:sz w:val="32"/>
          <w:szCs w:val="32"/>
        </w:rPr>
        <w:t>卫星导航系统</w:t>
      </w:r>
      <w:r>
        <w:rPr>
          <w:rFonts w:ascii="宋体" w:hAnsi="宋体"/>
          <w:b/>
          <w:bCs/>
          <w:sz w:val="32"/>
          <w:szCs w:val="32"/>
        </w:rPr>
        <w:t>》</w:t>
      </w:r>
      <w:proofErr w:type="gramStart"/>
      <w:r>
        <w:rPr>
          <w:rFonts w:ascii="宋体" w:hAnsi="宋体"/>
          <w:b/>
          <w:bCs/>
          <w:sz w:val="32"/>
          <w:szCs w:val="32"/>
        </w:rPr>
        <w:t>课程思政建设</w:t>
      </w:r>
      <w:proofErr w:type="gramEnd"/>
      <w:r>
        <w:rPr>
          <w:rFonts w:ascii="宋体" w:hAnsi="宋体"/>
          <w:b/>
          <w:bCs/>
          <w:sz w:val="32"/>
          <w:szCs w:val="32"/>
        </w:rPr>
        <w:t>案例</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7"/>
        <w:gridCol w:w="1958"/>
        <w:gridCol w:w="461"/>
        <w:gridCol w:w="730"/>
        <w:gridCol w:w="1287"/>
        <w:gridCol w:w="973"/>
        <w:gridCol w:w="29"/>
        <w:gridCol w:w="2117"/>
      </w:tblGrid>
      <w:tr w:rsidR="00995604" w14:paraId="2BC42265" w14:textId="77777777" w:rsidTr="00E65D1E">
        <w:trPr>
          <w:trHeight w:val="658"/>
          <w:jc w:val="center"/>
        </w:trPr>
        <w:tc>
          <w:tcPr>
            <w:tcW w:w="9412" w:type="dxa"/>
            <w:gridSpan w:val="8"/>
            <w:tcBorders>
              <w:top w:val="single" w:sz="4" w:space="0" w:color="auto"/>
              <w:left w:val="single" w:sz="4" w:space="0" w:color="auto"/>
              <w:bottom w:val="single" w:sz="4" w:space="0" w:color="auto"/>
              <w:right w:val="single" w:sz="4" w:space="0" w:color="auto"/>
            </w:tcBorders>
            <w:vAlign w:val="center"/>
          </w:tcPr>
          <w:p w14:paraId="094B6090" w14:textId="77777777" w:rsidR="00995604" w:rsidRDefault="00995604" w:rsidP="00E65D1E">
            <w:pPr>
              <w:pStyle w:val="a7"/>
              <w:adjustRightInd w:val="0"/>
              <w:snapToGrid w:val="0"/>
              <w:spacing w:line="500" w:lineRule="exact"/>
              <w:ind w:left="0" w:firstLineChars="0" w:firstLine="0"/>
              <w:jc w:val="center"/>
              <w:textAlignment w:val="center"/>
              <w:rPr>
                <w:rFonts w:ascii="宋体" w:hAnsi="宋体"/>
                <w:b/>
                <w:bCs/>
                <w:sz w:val="24"/>
                <w:szCs w:val="24"/>
              </w:rPr>
            </w:pPr>
            <w:r>
              <w:rPr>
                <w:rFonts w:ascii="宋体" w:hAnsi="宋体"/>
                <w:b/>
                <w:bCs/>
                <w:sz w:val="32"/>
                <w:szCs w:val="32"/>
              </w:rPr>
              <w:t>课程基本信息</w:t>
            </w:r>
          </w:p>
        </w:tc>
      </w:tr>
      <w:tr w:rsidR="00995604" w14:paraId="67B651BF"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1E684B5E" w14:textId="77777777" w:rsidR="00995604" w:rsidRDefault="00995604" w:rsidP="00E65D1E">
            <w:pPr>
              <w:jc w:val="center"/>
              <w:textAlignment w:val="center"/>
              <w:rPr>
                <w:rFonts w:ascii="宋体" w:hAnsi="宋体"/>
                <w:sz w:val="24"/>
                <w:szCs w:val="24"/>
              </w:rPr>
            </w:pPr>
            <w:r>
              <w:rPr>
                <w:rFonts w:ascii="宋体" w:hAnsi="宋体"/>
                <w:sz w:val="24"/>
                <w:szCs w:val="24"/>
              </w:rPr>
              <w:t>所在单位</w:t>
            </w:r>
          </w:p>
        </w:tc>
        <w:tc>
          <w:tcPr>
            <w:tcW w:w="2419" w:type="dxa"/>
            <w:gridSpan w:val="2"/>
            <w:tcBorders>
              <w:top w:val="single" w:sz="4" w:space="0" w:color="auto"/>
              <w:left w:val="nil"/>
              <w:bottom w:val="single" w:sz="4" w:space="0" w:color="auto"/>
              <w:right w:val="single" w:sz="4" w:space="0" w:color="auto"/>
            </w:tcBorders>
            <w:vAlign w:val="center"/>
          </w:tcPr>
          <w:p w14:paraId="2220245A" w14:textId="77777777" w:rsidR="00995604" w:rsidRDefault="00995604" w:rsidP="00E65D1E">
            <w:pPr>
              <w:jc w:val="center"/>
              <w:textAlignment w:val="center"/>
              <w:rPr>
                <w:rFonts w:ascii="宋体" w:hAnsi="宋体"/>
                <w:sz w:val="24"/>
                <w:szCs w:val="24"/>
              </w:rPr>
            </w:pPr>
            <w:r>
              <w:rPr>
                <w:rFonts w:ascii="宋体" w:hAnsi="宋体" w:hint="eastAsia"/>
                <w:sz w:val="24"/>
                <w:szCs w:val="24"/>
              </w:rPr>
              <w:t>自动化学院</w:t>
            </w:r>
          </w:p>
        </w:tc>
        <w:tc>
          <w:tcPr>
            <w:tcW w:w="3019" w:type="dxa"/>
            <w:gridSpan w:val="4"/>
            <w:tcBorders>
              <w:top w:val="single" w:sz="4" w:space="0" w:color="auto"/>
              <w:left w:val="nil"/>
              <w:bottom w:val="single" w:sz="4" w:space="0" w:color="auto"/>
              <w:right w:val="single" w:sz="4" w:space="0" w:color="auto"/>
            </w:tcBorders>
            <w:vAlign w:val="center"/>
          </w:tcPr>
          <w:p w14:paraId="461F43F2" w14:textId="77777777" w:rsidR="00995604" w:rsidRDefault="00995604" w:rsidP="00E65D1E">
            <w:pPr>
              <w:jc w:val="center"/>
              <w:textAlignment w:val="center"/>
              <w:rPr>
                <w:rFonts w:ascii="宋体" w:hAnsi="宋体"/>
                <w:sz w:val="24"/>
                <w:szCs w:val="24"/>
              </w:rPr>
            </w:pPr>
            <w:r>
              <w:rPr>
                <w:rFonts w:ascii="宋体" w:hAnsi="宋体"/>
                <w:sz w:val="24"/>
                <w:szCs w:val="24"/>
              </w:rPr>
              <w:t>课程负责</w:t>
            </w:r>
            <w:r>
              <w:rPr>
                <w:rFonts w:ascii="宋体" w:hAnsi="宋体" w:hint="eastAsia"/>
                <w:sz w:val="24"/>
                <w:szCs w:val="24"/>
              </w:rPr>
              <w:t>人</w:t>
            </w:r>
          </w:p>
        </w:tc>
        <w:tc>
          <w:tcPr>
            <w:tcW w:w="2117" w:type="dxa"/>
            <w:tcBorders>
              <w:top w:val="single" w:sz="4" w:space="0" w:color="auto"/>
              <w:left w:val="nil"/>
              <w:bottom w:val="single" w:sz="4" w:space="0" w:color="auto"/>
              <w:right w:val="single" w:sz="4" w:space="0" w:color="auto"/>
            </w:tcBorders>
            <w:vAlign w:val="center"/>
          </w:tcPr>
          <w:p w14:paraId="387E7E0C" w14:textId="77777777" w:rsidR="00995604" w:rsidRDefault="00995604" w:rsidP="00E65D1E">
            <w:pPr>
              <w:jc w:val="center"/>
              <w:textAlignment w:val="center"/>
              <w:rPr>
                <w:rFonts w:ascii="宋体" w:hAnsi="宋体"/>
                <w:sz w:val="24"/>
                <w:szCs w:val="24"/>
              </w:rPr>
            </w:pPr>
            <w:r>
              <w:rPr>
                <w:rFonts w:ascii="宋体" w:hAnsi="宋体" w:hint="eastAsia"/>
                <w:sz w:val="24"/>
                <w:szCs w:val="24"/>
              </w:rPr>
              <w:t>程建华</w:t>
            </w:r>
          </w:p>
        </w:tc>
      </w:tr>
      <w:tr w:rsidR="00995604" w14:paraId="67139905"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586AFFDA" w14:textId="77777777" w:rsidR="00995604" w:rsidRDefault="00995604" w:rsidP="00E65D1E">
            <w:pPr>
              <w:jc w:val="center"/>
              <w:textAlignment w:val="center"/>
              <w:rPr>
                <w:rFonts w:ascii="宋体" w:hAnsi="宋体"/>
                <w:sz w:val="24"/>
                <w:szCs w:val="24"/>
              </w:rPr>
            </w:pPr>
            <w:r>
              <w:rPr>
                <w:rFonts w:ascii="宋体" w:hAnsi="宋体"/>
                <w:sz w:val="24"/>
                <w:szCs w:val="24"/>
              </w:rPr>
              <w:t>课程名称</w:t>
            </w:r>
          </w:p>
        </w:tc>
        <w:tc>
          <w:tcPr>
            <w:tcW w:w="7555" w:type="dxa"/>
            <w:gridSpan w:val="7"/>
            <w:tcBorders>
              <w:top w:val="single" w:sz="4" w:space="0" w:color="auto"/>
              <w:left w:val="nil"/>
              <w:bottom w:val="single" w:sz="4" w:space="0" w:color="auto"/>
              <w:right w:val="single" w:sz="4" w:space="0" w:color="auto"/>
            </w:tcBorders>
            <w:vAlign w:val="center"/>
          </w:tcPr>
          <w:p w14:paraId="1BE62484" w14:textId="77777777" w:rsidR="00995604" w:rsidRDefault="00995604" w:rsidP="00E65D1E">
            <w:pPr>
              <w:jc w:val="center"/>
              <w:textAlignment w:val="center"/>
              <w:rPr>
                <w:rFonts w:ascii="宋体" w:hAnsi="宋体"/>
                <w:sz w:val="24"/>
                <w:szCs w:val="24"/>
              </w:rPr>
            </w:pPr>
            <w:r>
              <w:rPr>
                <w:rFonts w:ascii="宋体" w:hAnsi="宋体" w:hint="eastAsia"/>
                <w:sz w:val="24"/>
                <w:szCs w:val="24"/>
              </w:rPr>
              <w:t>卫星导航系统</w:t>
            </w:r>
          </w:p>
        </w:tc>
      </w:tr>
      <w:tr w:rsidR="00995604" w14:paraId="5A81FEFA"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75E23013" w14:textId="77777777" w:rsidR="00995604" w:rsidRDefault="00995604" w:rsidP="00E65D1E">
            <w:pPr>
              <w:jc w:val="center"/>
              <w:textAlignment w:val="center"/>
              <w:rPr>
                <w:rFonts w:ascii="宋体" w:hAnsi="宋体"/>
                <w:sz w:val="24"/>
                <w:szCs w:val="24"/>
              </w:rPr>
            </w:pPr>
            <w:r>
              <w:rPr>
                <w:rFonts w:ascii="宋体" w:hAnsi="宋体"/>
                <w:sz w:val="24"/>
                <w:szCs w:val="24"/>
              </w:rPr>
              <w:t>课程性质</w:t>
            </w:r>
          </w:p>
        </w:tc>
        <w:tc>
          <w:tcPr>
            <w:tcW w:w="1958" w:type="dxa"/>
            <w:tcBorders>
              <w:top w:val="single" w:sz="4" w:space="0" w:color="auto"/>
              <w:left w:val="nil"/>
              <w:bottom w:val="single" w:sz="4" w:space="0" w:color="auto"/>
              <w:right w:val="single" w:sz="4" w:space="0" w:color="auto"/>
            </w:tcBorders>
            <w:vAlign w:val="center"/>
          </w:tcPr>
          <w:p w14:paraId="015B5240" w14:textId="77777777" w:rsidR="00995604" w:rsidRDefault="00995604" w:rsidP="00E65D1E">
            <w:pPr>
              <w:jc w:val="center"/>
              <w:textAlignment w:val="center"/>
              <w:rPr>
                <w:rFonts w:ascii="宋体" w:hAnsi="宋体"/>
                <w:sz w:val="24"/>
                <w:szCs w:val="24"/>
              </w:rPr>
            </w:pPr>
            <w:r>
              <w:rPr>
                <w:rFonts w:ascii="宋体" w:hAnsi="宋体" w:hint="eastAsia"/>
                <w:sz w:val="24"/>
                <w:szCs w:val="24"/>
              </w:rPr>
              <w:t>专业选修</w:t>
            </w:r>
          </w:p>
        </w:tc>
        <w:tc>
          <w:tcPr>
            <w:tcW w:w="1191" w:type="dxa"/>
            <w:gridSpan w:val="2"/>
            <w:tcBorders>
              <w:top w:val="single" w:sz="4" w:space="0" w:color="auto"/>
              <w:left w:val="nil"/>
              <w:bottom w:val="single" w:sz="4" w:space="0" w:color="auto"/>
              <w:right w:val="single" w:sz="4" w:space="0" w:color="auto"/>
            </w:tcBorders>
            <w:vAlign w:val="center"/>
          </w:tcPr>
          <w:p w14:paraId="276F12C8" w14:textId="77777777" w:rsidR="00995604" w:rsidRDefault="00995604" w:rsidP="00E65D1E">
            <w:pPr>
              <w:jc w:val="center"/>
              <w:textAlignment w:val="center"/>
              <w:rPr>
                <w:rFonts w:ascii="宋体" w:hAnsi="宋体"/>
                <w:sz w:val="24"/>
                <w:szCs w:val="24"/>
              </w:rPr>
            </w:pPr>
            <w:r>
              <w:rPr>
                <w:rFonts w:ascii="宋体" w:hAnsi="宋体"/>
                <w:sz w:val="24"/>
                <w:szCs w:val="24"/>
              </w:rPr>
              <w:t>学时</w:t>
            </w:r>
          </w:p>
        </w:tc>
        <w:tc>
          <w:tcPr>
            <w:tcW w:w="1287" w:type="dxa"/>
            <w:tcBorders>
              <w:top w:val="single" w:sz="4" w:space="0" w:color="auto"/>
              <w:left w:val="nil"/>
              <w:bottom w:val="single" w:sz="4" w:space="0" w:color="auto"/>
              <w:right w:val="single" w:sz="4" w:space="0" w:color="auto"/>
            </w:tcBorders>
            <w:vAlign w:val="center"/>
          </w:tcPr>
          <w:p w14:paraId="6B30389A" w14:textId="77777777" w:rsidR="00995604" w:rsidRDefault="00995604" w:rsidP="00E65D1E">
            <w:pPr>
              <w:jc w:val="center"/>
              <w:textAlignment w:val="center"/>
              <w:rPr>
                <w:rFonts w:ascii="宋体" w:hAnsi="宋体"/>
                <w:sz w:val="24"/>
                <w:szCs w:val="24"/>
              </w:rPr>
            </w:pPr>
            <w:r>
              <w:rPr>
                <w:rFonts w:ascii="宋体" w:hAnsi="宋体" w:hint="eastAsia"/>
                <w:sz w:val="24"/>
                <w:szCs w:val="24"/>
              </w:rPr>
              <w:t>32</w:t>
            </w:r>
          </w:p>
        </w:tc>
        <w:tc>
          <w:tcPr>
            <w:tcW w:w="973" w:type="dxa"/>
            <w:tcBorders>
              <w:top w:val="single" w:sz="4" w:space="0" w:color="auto"/>
              <w:left w:val="nil"/>
              <w:bottom w:val="single" w:sz="4" w:space="0" w:color="auto"/>
              <w:right w:val="single" w:sz="4" w:space="0" w:color="auto"/>
            </w:tcBorders>
            <w:vAlign w:val="center"/>
          </w:tcPr>
          <w:p w14:paraId="33F86F42" w14:textId="77777777" w:rsidR="00995604" w:rsidRDefault="00995604" w:rsidP="00E65D1E">
            <w:pPr>
              <w:jc w:val="center"/>
              <w:textAlignment w:val="center"/>
              <w:rPr>
                <w:rFonts w:ascii="宋体" w:hAnsi="宋体"/>
                <w:sz w:val="24"/>
                <w:szCs w:val="24"/>
              </w:rPr>
            </w:pPr>
            <w:r>
              <w:rPr>
                <w:rFonts w:ascii="宋体" w:hAnsi="宋体"/>
                <w:sz w:val="24"/>
                <w:szCs w:val="24"/>
              </w:rPr>
              <w:t>学分</w:t>
            </w:r>
          </w:p>
        </w:tc>
        <w:tc>
          <w:tcPr>
            <w:tcW w:w="2146" w:type="dxa"/>
            <w:gridSpan w:val="2"/>
            <w:tcBorders>
              <w:top w:val="single" w:sz="4" w:space="0" w:color="auto"/>
              <w:left w:val="nil"/>
              <w:bottom w:val="single" w:sz="4" w:space="0" w:color="auto"/>
              <w:right w:val="single" w:sz="4" w:space="0" w:color="auto"/>
            </w:tcBorders>
            <w:vAlign w:val="center"/>
          </w:tcPr>
          <w:p w14:paraId="5CD10A38" w14:textId="77777777" w:rsidR="00995604" w:rsidRDefault="00995604" w:rsidP="00E65D1E">
            <w:pPr>
              <w:jc w:val="center"/>
              <w:textAlignment w:val="center"/>
              <w:rPr>
                <w:rFonts w:ascii="宋体" w:hAnsi="宋体"/>
                <w:sz w:val="24"/>
                <w:szCs w:val="24"/>
              </w:rPr>
            </w:pPr>
            <w:r>
              <w:rPr>
                <w:rFonts w:ascii="宋体" w:hAnsi="宋体" w:hint="eastAsia"/>
                <w:sz w:val="24"/>
                <w:szCs w:val="24"/>
              </w:rPr>
              <w:t>2</w:t>
            </w:r>
          </w:p>
        </w:tc>
      </w:tr>
      <w:tr w:rsidR="00995604" w14:paraId="016D45D8" w14:textId="77777777" w:rsidTr="00E65D1E">
        <w:trPr>
          <w:trHeight w:val="658"/>
          <w:jc w:val="center"/>
        </w:trPr>
        <w:tc>
          <w:tcPr>
            <w:tcW w:w="9412" w:type="dxa"/>
            <w:gridSpan w:val="8"/>
            <w:tcBorders>
              <w:top w:val="single" w:sz="4" w:space="0" w:color="auto"/>
              <w:left w:val="single" w:sz="4" w:space="0" w:color="auto"/>
              <w:bottom w:val="single" w:sz="4" w:space="0" w:color="auto"/>
              <w:right w:val="single" w:sz="4" w:space="0" w:color="auto"/>
            </w:tcBorders>
            <w:vAlign w:val="center"/>
          </w:tcPr>
          <w:p w14:paraId="481FA798" w14:textId="77777777" w:rsidR="00995604" w:rsidRDefault="00995604" w:rsidP="00E65D1E">
            <w:pPr>
              <w:pStyle w:val="a7"/>
              <w:adjustRightInd w:val="0"/>
              <w:snapToGrid w:val="0"/>
              <w:spacing w:line="500" w:lineRule="exact"/>
              <w:ind w:left="0" w:firstLineChars="0" w:firstLine="0"/>
              <w:jc w:val="center"/>
              <w:textAlignment w:val="center"/>
              <w:rPr>
                <w:rFonts w:ascii="宋体" w:hAnsi="宋体"/>
                <w:b/>
                <w:bCs/>
                <w:sz w:val="24"/>
                <w:szCs w:val="24"/>
              </w:rPr>
            </w:pPr>
            <w:proofErr w:type="gramStart"/>
            <w:r>
              <w:rPr>
                <w:rFonts w:ascii="宋体" w:hAnsi="宋体"/>
                <w:b/>
                <w:bCs/>
                <w:sz w:val="32"/>
                <w:szCs w:val="32"/>
              </w:rPr>
              <w:t>课程思政建设</w:t>
            </w:r>
            <w:proofErr w:type="gramEnd"/>
            <w:r>
              <w:rPr>
                <w:rFonts w:ascii="宋体" w:hAnsi="宋体"/>
                <w:b/>
                <w:bCs/>
                <w:sz w:val="32"/>
                <w:szCs w:val="32"/>
              </w:rPr>
              <w:t>情况</w:t>
            </w:r>
          </w:p>
        </w:tc>
      </w:tr>
      <w:tr w:rsidR="00995604" w14:paraId="135A7A88"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581D17DB" w14:textId="77777777" w:rsidR="00995604" w:rsidRDefault="00995604" w:rsidP="00E65D1E">
            <w:pPr>
              <w:jc w:val="center"/>
              <w:textAlignment w:val="center"/>
              <w:rPr>
                <w:rFonts w:ascii="宋体" w:hAnsi="宋体"/>
                <w:b/>
                <w:bCs/>
                <w:sz w:val="28"/>
                <w:szCs w:val="28"/>
              </w:rPr>
            </w:pPr>
            <w:r>
              <w:rPr>
                <w:rFonts w:ascii="宋体" w:hAnsi="宋体"/>
                <w:sz w:val="24"/>
                <w:szCs w:val="24"/>
              </w:rPr>
              <w:t>课程</w:t>
            </w:r>
            <w:proofErr w:type="gramStart"/>
            <w:r>
              <w:rPr>
                <w:rFonts w:ascii="宋体" w:hAnsi="宋体"/>
                <w:sz w:val="24"/>
                <w:szCs w:val="24"/>
              </w:rPr>
              <w:t>思政目标</w:t>
            </w:r>
            <w:proofErr w:type="gramEnd"/>
          </w:p>
        </w:tc>
        <w:tc>
          <w:tcPr>
            <w:tcW w:w="7555" w:type="dxa"/>
            <w:gridSpan w:val="7"/>
            <w:tcBorders>
              <w:top w:val="single" w:sz="4" w:space="0" w:color="auto"/>
              <w:left w:val="nil"/>
              <w:bottom w:val="single" w:sz="4" w:space="0" w:color="auto"/>
              <w:right w:val="single" w:sz="4" w:space="0" w:color="auto"/>
            </w:tcBorders>
            <w:vAlign w:val="center"/>
          </w:tcPr>
          <w:p w14:paraId="6F2902BA" w14:textId="77777777" w:rsidR="00995604" w:rsidRDefault="00995604" w:rsidP="00E65D1E">
            <w:pPr>
              <w:spacing w:line="440" w:lineRule="exact"/>
              <w:textAlignment w:val="center"/>
              <w:rPr>
                <w:rFonts w:ascii="宋体" w:hAnsi="宋体"/>
                <w:sz w:val="24"/>
                <w:szCs w:val="24"/>
              </w:rPr>
            </w:pPr>
            <w:r>
              <w:rPr>
                <w:rFonts w:ascii="宋体" w:hAnsi="宋体" w:hint="eastAsia"/>
                <w:sz w:val="24"/>
                <w:szCs w:val="24"/>
              </w:rPr>
              <w:t>激发爱国热情、使学生具备使命感和荣誉感</w:t>
            </w:r>
          </w:p>
        </w:tc>
      </w:tr>
      <w:tr w:rsidR="00995604" w14:paraId="02851BB3"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111B68AF" w14:textId="77777777" w:rsidR="00995604" w:rsidRDefault="00995604" w:rsidP="00E65D1E">
            <w:pPr>
              <w:jc w:val="center"/>
              <w:textAlignment w:val="center"/>
              <w:rPr>
                <w:rFonts w:ascii="宋体" w:hAnsi="宋体"/>
                <w:sz w:val="24"/>
                <w:szCs w:val="24"/>
              </w:rPr>
            </w:pPr>
            <w:proofErr w:type="gramStart"/>
            <w:r>
              <w:rPr>
                <w:rFonts w:ascii="宋体" w:hAnsi="宋体"/>
                <w:sz w:val="24"/>
                <w:szCs w:val="24"/>
              </w:rPr>
              <w:t>课程思政案例</w:t>
            </w:r>
            <w:proofErr w:type="gramEnd"/>
            <w:r>
              <w:rPr>
                <w:rFonts w:ascii="宋体" w:hAnsi="宋体"/>
                <w:sz w:val="24"/>
                <w:szCs w:val="24"/>
              </w:rPr>
              <w:t>的设计的整体理念和主要思路</w:t>
            </w:r>
          </w:p>
        </w:tc>
        <w:tc>
          <w:tcPr>
            <w:tcW w:w="7555" w:type="dxa"/>
            <w:gridSpan w:val="7"/>
            <w:tcBorders>
              <w:top w:val="single" w:sz="4" w:space="0" w:color="auto"/>
              <w:left w:val="nil"/>
              <w:bottom w:val="single" w:sz="4" w:space="0" w:color="auto"/>
              <w:right w:val="single" w:sz="4" w:space="0" w:color="auto"/>
            </w:tcBorders>
            <w:vAlign w:val="center"/>
          </w:tcPr>
          <w:p w14:paraId="638BBAAB" w14:textId="77777777" w:rsidR="00995604" w:rsidRDefault="00995604" w:rsidP="00E65D1E">
            <w:pPr>
              <w:pStyle w:val="a7"/>
              <w:adjustRightInd w:val="0"/>
              <w:snapToGrid w:val="0"/>
              <w:spacing w:line="440" w:lineRule="exact"/>
              <w:ind w:left="0" w:firstLineChars="200" w:firstLine="480"/>
              <w:textAlignment w:val="center"/>
              <w:rPr>
                <w:rFonts w:ascii="宋体" w:hAnsi="宋体"/>
                <w:sz w:val="24"/>
                <w:szCs w:val="24"/>
              </w:rPr>
            </w:pPr>
            <w:r>
              <w:rPr>
                <w:rFonts w:ascii="宋体" w:hAnsi="宋体" w:hint="eastAsia"/>
                <w:sz w:val="24"/>
                <w:szCs w:val="24"/>
              </w:rPr>
              <w:t>整个</w:t>
            </w:r>
            <w:proofErr w:type="gramStart"/>
            <w:r>
              <w:rPr>
                <w:rFonts w:ascii="宋体" w:hAnsi="宋体" w:hint="eastAsia"/>
                <w:sz w:val="24"/>
                <w:szCs w:val="24"/>
              </w:rPr>
              <w:t>课程思政案例</w:t>
            </w:r>
            <w:proofErr w:type="gramEnd"/>
            <w:r>
              <w:rPr>
                <w:rFonts w:ascii="宋体" w:hAnsi="宋体" w:hint="eastAsia"/>
                <w:sz w:val="24"/>
                <w:szCs w:val="24"/>
              </w:rPr>
              <w:t>的设计首先让学生了解卫星导航在军用、民用方面的重要性，以卫星导航的军用应用背景引出，以海湾战争的实例讲解卫星导航的作用，然后阐明美国的GPS（Global Positioning System）用户政策，以及相应的选择可用性和防电子欺骗手段，以及美国对待盟友和非盟友国家的区别，将专业知识与</w:t>
            </w:r>
            <w:proofErr w:type="gramStart"/>
            <w:r>
              <w:rPr>
                <w:rFonts w:ascii="宋体" w:hAnsi="宋体" w:hint="eastAsia"/>
                <w:sz w:val="24"/>
                <w:szCs w:val="24"/>
              </w:rPr>
              <w:t>思政教</w:t>
            </w:r>
            <w:proofErr w:type="gramEnd"/>
            <w:r>
              <w:rPr>
                <w:rFonts w:ascii="宋体" w:hAnsi="宋体" w:hint="eastAsia"/>
                <w:sz w:val="24"/>
                <w:szCs w:val="24"/>
              </w:rPr>
              <w:t>育自然地结合，激发学生的爱国热情。以我国的北斗卫星导航卫星导航系统为蓝本讲解详细的卫星导航系统原理，带领同学们回顾我国北斗系统建设的艰难历程、取得的成就，当时面临的国际形势、北斗系统与GPS的比较等内容，使学生感受到国家强大的重要性，以及核心技术的掌握对大国重器的关键作用。使学生的专业学习更有使命感和荣誉感。</w:t>
            </w:r>
          </w:p>
        </w:tc>
      </w:tr>
      <w:tr w:rsidR="00995604" w14:paraId="3A6C6C11" w14:textId="77777777" w:rsidTr="00E65D1E">
        <w:trPr>
          <w:trHeight w:val="658"/>
          <w:jc w:val="center"/>
        </w:trPr>
        <w:tc>
          <w:tcPr>
            <w:tcW w:w="9412" w:type="dxa"/>
            <w:gridSpan w:val="8"/>
            <w:tcBorders>
              <w:top w:val="single" w:sz="4" w:space="0" w:color="auto"/>
              <w:left w:val="single" w:sz="4" w:space="0" w:color="auto"/>
              <w:bottom w:val="single" w:sz="4" w:space="0" w:color="auto"/>
              <w:right w:val="single" w:sz="4" w:space="0" w:color="auto"/>
            </w:tcBorders>
            <w:vAlign w:val="center"/>
          </w:tcPr>
          <w:p w14:paraId="478452E1" w14:textId="567A4885" w:rsidR="00995604" w:rsidRDefault="00995604" w:rsidP="00E65D1E">
            <w:pPr>
              <w:pStyle w:val="a7"/>
              <w:adjustRightInd w:val="0"/>
              <w:snapToGrid w:val="0"/>
              <w:spacing w:line="500" w:lineRule="exact"/>
              <w:ind w:left="0" w:firstLineChars="0" w:firstLine="0"/>
              <w:jc w:val="center"/>
              <w:textAlignment w:val="center"/>
              <w:rPr>
                <w:rFonts w:ascii="宋体" w:hAnsi="宋体"/>
                <w:b/>
                <w:bCs/>
                <w:sz w:val="24"/>
                <w:szCs w:val="24"/>
              </w:rPr>
            </w:pPr>
            <w:proofErr w:type="gramStart"/>
            <w:r>
              <w:rPr>
                <w:rFonts w:ascii="宋体" w:hAnsi="宋体"/>
                <w:b/>
                <w:bCs/>
                <w:sz w:val="24"/>
                <w:szCs w:val="24"/>
              </w:rPr>
              <w:t>课程思政案例</w:t>
            </w:r>
            <w:proofErr w:type="gramEnd"/>
            <w:r>
              <w:rPr>
                <w:rFonts w:ascii="宋体" w:hAnsi="宋体"/>
                <w:b/>
                <w:bCs/>
                <w:sz w:val="24"/>
                <w:szCs w:val="24"/>
              </w:rPr>
              <w:t>名称</w:t>
            </w:r>
          </w:p>
        </w:tc>
      </w:tr>
      <w:tr w:rsidR="00995604" w14:paraId="2EE0E1F5"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6C7A88FD" w14:textId="77777777" w:rsidR="00995604" w:rsidRDefault="00995604" w:rsidP="00E65D1E">
            <w:pPr>
              <w:jc w:val="center"/>
              <w:textAlignment w:val="center"/>
              <w:rPr>
                <w:rFonts w:ascii="宋体" w:hAnsi="宋体"/>
                <w:sz w:val="24"/>
                <w:szCs w:val="24"/>
              </w:rPr>
            </w:pPr>
            <w:r>
              <w:rPr>
                <w:rFonts w:ascii="宋体" w:hAnsi="宋体"/>
                <w:sz w:val="24"/>
                <w:szCs w:val="24"/>
              </w:rPr>
              <w:t>案例所属教学大纲章节及主要</w:t>
            </w:r>
          </w:p>
          <w:p w14:paraId="33E63052" w14:textId="77777777" w:rsidR="00995604" w:rsidRDefault="00995604" w:rsidP="00E65D1E">
            <w:pPr>
              <w:jc w:val="center"/>
              <w:textAlignment w:val="center"/>
              <w:rPr>
                <w:rFonts w:ascii="宋体" w:hAnsi="宋体"/>
                <w:sz w:val="24"/>
                <w:szCs w:val="24"/>
              </w:rPr>
            </w:pPr>
            <w:r>
              <w:rPr>
                <w:rFonts w:ascii="宋体" w:hAnsi="宋体"/>
                <w:sz w:val="24"/>
                <w:szCs w:val="24"/>
              </w:rPr>
              <w:t>知识点</w:t>
            </w:r>
          </w:p>
        </w:tc>
        <w:tc>
          <w:tcPr>
            <w:tcW w:w="7555" w:type="dxa"/>
            <w:gridSpan w:val="7"/>
            <w:tcBorders>
              <w:top w:val="single" w:sz="4" w:space="0" w:color="auto"/>
              <w:left w:val="nil"/>
              <w:bottom w:val="single" w:sz="4" w:space="0" w:color="auto"/>
              <w:right w:val="single" w:sz="4" w:space="0" w:color="auto"/>
            </w:tcBorders>
            <w:vAlign w:val="center"/>
          </w:tcPr>
          <w:p w14:paraId="20D88E89" w14:textId="77777777" w:rsidR="00995604" w:rsidRDefault="00995604" w:rsidP="00E65D1E">
            <w:pPr>
              <w:pStyle w:val="a7"/>
              <w:adjustRightInd w:val="0"/>
              <w:snapToGrid w:val="0"/>
              <w:spacing w:line="400" w:lineRule="exact"/>
              <w:ind w:left="0" w:firstLineChars="0" w:firstLine="0"/>
              <w:textAlignment w:val="center"/>
              <w:rPr>
                <w:rFonts w:ascii="宋体" w:hAnsi="宋体"/>
                <w:bCs/>
                <w:sz w:val="24"/>
                <w:szCs w:val="24"/>
              </w:rPr>
            </w:pPr>
            <w:r>
              <w:rPr>
                <w:rFonts w:ascii="宋体" w:hAnsi="宋体" w:hint="eastAsia"/>
                <w:bCs/>
                <w:sz w:val="24"/>
                <w:szCs w:val="24"/>
              </w:rPr>
              <w:t>1.1 卫星导航的概念、1.2 卫星导航的起源和发展</w:t>
            </w:r>
          </w:p>
        </w:tc>
      </w:tr>
      <w:tr w:rsidR="00995604" w14:paraId="2E71670D"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044932B9" w14:textId="77777777" w:rsidR="00995604" w:rsidRDefault="00995604" w:rsidP="00E65D1E">
            <w:pPr>
              <w:jc w:val="center"/>
              <w:textAlignment w:val="center"/>
              <w:rPr>
                <w:rFonts w:ascii="宋体" w:hAnsi="宋体"/>
                <w:sz w:val="24"/>
                <w:szCs w:val="24"/>
              </w:rPr>
            </w:pPr>
            <w:r>
              <w:rPr>
                <w:rFonts w:ascii="宋体" w:hAnsi="宋体"/>
                <w:sz w:val="24"/>
                <w:szCs w:val="24"/>
              </w:rPr>
              <w:t>案例</w:t>
            </w:r>
            <w:proofErr w:type="gramStart"/>
            <w:r>
              <w:rPr>
                <w:rFonts w:ascii="宋体" w:hAnsi="宋体"/>
                <w:sz w:val="24"/>
                <w:szCs w:val="24"/>
              </w:rPr>
              <w:t>的思政育人</w:t>
            </w:r>
            <w:proofErr w:type="gramEnd"/>
            <w:r>
              <w:rPr>
                <w:rFonts w:ascii="宋体" w:hAnsi="宋体"/>
                <w:sz w:val="24"/>
                <w:szCs w:val="24"/>
              </w:rPr>
              <w:t>功能及意义</w:t>
            </w:r>
          </w:p>
        </w:tc>
        <w:tc>
          <w:tcPr>
            <w:tcW w:w="7555" w:type="dxa"/>
            <w:gridSpan w:val="7"/>
            <w:tcBorders>
              <w:top w:val="single" w:sz="4" w:space="0" w:color="auto"/>
              <w:left w:val="nil"/>
              <w:bottom w:val="single" w:sz="4" w:space="0" w:color="auto"/>
              <w:right w:val="single" w:sz="4" w:space="0" w:color="auto"/>
            </w:tcBorders>
            <w:vAlign w:val="center"/>
          </w:tcPr>
          <w:p w14:paraId="072B97F6" w14:textId="77777777" w:rsidR="00995604" w:rsidRDefault="00995604" w:rsidP="00E65D1E">
            <w:pPr>
              <w:pStyle w:val="a7"/>
              <w:adjustRightInd w:val="0"/>
              <w:snapToGrid w:val="0"/>
              <w:spacing w:line="440" w:lineRule="exact"/>
              <w:ind w:left="0" w:firstLineChars="200" w:firstLine="480"/>
              <w:textAlignment w:val="center"/>
              <w:rPr>
                <w:rFonts w:ascii="宋体" w:hAnsi="宋体"/>
                <w:sz w:val="24"/>
                <w:szCs w:val="24"/>
              </w:rPr>
            </w:pPr>
            <w:r>
              <w:rPr>
                <w:rFonts w:ascii="宋体" w:hAnsi="宋体" w:hint="eastAsia"/>
                <w:sz w:val="24"/>
                <w:szCs w:val="24"/>
              </w:rPr>
              <w:t>通过卫星导航的军事应用，引入美国GPS的选择可用性和电子欺骗手段，以及美国对待盟友和非盟友国家的区别，将专业知识与</w:t>
            </w:r>
            <w:proofErr w:type="gramStart"/>
            <w:r>
              <w:rPr>
                <w:rFonts w:ascii="宋体" w:hAnsi="宋体" w:hint="eastAsia"/>
                <w:sz w:val="24"/>
                <w:szCs w:val="24"/>
              </w:rPr>
              <w:t>思政教育</w:t>
            </w:r>
            <w:proofErr w:type="gramEnd"/>
            <w:r>
              <w:rPr>
                <w:rFonts w:ascii="宋体" w:hAnsi="宋体" w:hint="eastAsia"/>
                <w:sz w:val="24"/>
                <w:szCs w:val="24"/>
              </w:rPr>
              <w:t>自然地结合，激发学生的爱国热情。</w:t>
            </w:r>
          </w:p>
        </w:tc>
      </w:tr>
      <w:tr w:rsidR="00995604" w14:paraId="3E8E0674"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4F8B176B" w14:textId="77777777" w:rsidR="00995604" w:rsidRDefault="00995604" w:rsidP="00E65D1E">
            <w:pPr>
              <w:jc w:val="center"/>
              <w:textAlignment w:val="center"/>
              <w:rPr>
                <w:rFonts w:ascii="宋体" w:hAnsi="宋体"/>
                <w:sz w:val="24"/>
                <w:szCs w:val="24"/>
              </w:rPr>
            </w:pPr>
            <w:r>
              <w:rPr>
                <w:rFonts w:ascii="宋体" w:hAnsi="宋体"/>
                <w:sz w:val="24"/>
                <w:szCs w:val="24"/>
              </w:rPr>
              <w:t>案例简介</w:t>
            </w:r>
          </w:p>
        </w:tc>
        <w:tc>
          <w:tcPr>
            <w:tcW w:w="7555" w:type="dxa"/>
            <w:gridSpan w:val="7"/>
            <w:tcBorders>
              <w:top w:val="single" w:sz="4" w:space="0" w:color="auto"/>
              <w:left w:val="nil"/>
              <w:bottom w:val="single" w:sz="4" w:space="0" w:color="auto"/>
              <w:right w:val="single" w:sz="4" w:space="0" w:color="auto"/>
            </w:tcBorders>
            <w:vAlign w:val="center"/>
          </w:tcPr>
          <w:p w14:paraId="260E3878" w14:textId="77777777" w:rsidR="00995604" w:rsidRDefault="00995604" w:rsidP="00E65D1E">
            <w:pPr>
              <w:pStyle w:val="a7"/>
              <w:adjustRightInd w:val="0"/>
              <w:snapToGrid w:val="0"/>
              <w:spacing w:line="408" w:lineRule="exact"/>
              <w:ind w:left="0" w:firstLineChars="200" w:firstLine="480"/>
              <w:textAlignment w:val="center"/>
              <w:rPr>
                <w:rFonts w:ascii="宋体" w:hAnsi="宋体"/>
                <w:sz w:val="24"/>
                <w:szCs w:val="24"/>
              </w:rPr>
            </w:pPr>
            <w:r>
              <w:rPr>
                <w:rFonts w:ascii="宋体" w:hAnsi="宋体" w:hint="eastAsia"/>
                <w:sz w:val="24"/>
                <w:szCs w:val="24"/>
              </w:rPr>
              <w:t>卫星导航系统同许多其它导航定位系统一样，最初也是为了军事目的而产生的。在GPS系统尚未完全建成之前，就经历了一场现代化战争的考验。在1991年爆发的历时42天被称为“沙漠风暴”的海湾战争中，GPS系统为多国部队进行了准确的导航定位，如精确制导炸弹、特种部队的空投、集结、穿插、侦察，陆海空所属战斗机的空战指挥和控制以</w:t>
            </w:r>
            <w:r>
              <w:rPr>
                <w:rFonts w:ascii="宋体" w:hAnsi="宋体" w:hint="eastAsia"/>
                <w:sz w:val="24"/>
                <w:szCs w:val="24"/>
              </w:rPr>
              <w:lastRenderedPageBreak/>
              <w:t>及战后的难民空投救援等，</w:t>
            </w:r>
            <w:proofErr w:type="spellStart"/>
            <w:r>
              <w:rPr>
                <w:rFonts w:ascii="宋体" w:hAnsi="宋体" w:hint="eastAsia"/>
                <w:sz w:val="24"/>
                <w:szCs w:val="24"/>
              </w:rPr>
              <w:t>GPS</w:t>
            </w:r>
            <w:proofErr w:type="spellEnd"/>
            <w:r>
              <w:rPr>
                <w:rFonts w:ascii="宋体" w:hAnsi="宋体" w:hint="eastAsia"/>
                <w:sz w:val="24"/>
                <w:szCs w:val="24"/>
              </w:rPr>
              <w:t>的首次亮相便创造了人类战争史上的奇迹，而当时空中仅有16颗卫星，对海湾地区只能进行20小时的二维定位或15小时的三维定位。因而美国国防部的事后研究报告认为：“研制GPS系统虽然历时近20年，投资300多亿美元，但仅就海湾战争的受益，就已经超过了投资”。</w:t>
            </w:r>
          </w:p>
          <w:p w14:paraId="0A9909D8" w14:textId="77777777" w:rsidR="00995604" w:rsidRDefault="00995604" w:rsidP="00E65D1E">
            <w:pPr>
              <w:pStyle w:val="a7"/>
              <w:adjustRightInd w:val="0"/>
              <w:snapToGrid w:val="0"/>
              <w:spacing w:line="408" w:lineRule="exact"/>
              <w:ind w:left="0" w:firstLineChars="200" w:firstLine="480"/>
              <w:textAlignment w:val="center"/>
              <w:rPr>
                <w:rFonts w:ascii="宋体" w:hAnsi="宋体"/>
                <w:sz w:val="24"/>
                <w:szCs w:val="24"/>
              </w:rPr>
            </w:pPr>
            <w:r>
              <w:rPr>
                <w:rFonts w:ascii="宋体" w:hAnsi="宋体" w:hint="eastAsia"/>
                <w:sz w:val="24"/>
                <w:szCs w:val="24"/>
              </w:rPr>
              <w:t>卫星导航技术的应用是战场数字化和建设数字化军队的重要信息采集源，是实施导航战的重要前提之一。海湾战争可以说是卫星导航发展史上的一个里程碑。自此以后，各国政府都非常重视卫星导航系统在军事领域的应用，而GPS接收机在军事装备中的地位早已由可选装备过渡成为必要装备，在随后的阿富汗战争中，GPS俨然已经成为了人类战争机器的核心。</w:t>
            </w:r>
          </w:p>
          <w:p w14:paraId="2C1B6A6D" w14:textId="77777777" w:rsidR="00995604" w:rsidRDefault="00995604" w:rsidP="00E65D1E">
            <w:pPr>
              <w:pStyle w:val="a7"/>
              <w:adjustRightInd w:val="0"/>
              <w:snapToGrid w:val="0"/>
              <w:spacing w:line="408" w:lineRule="exact"/>
              <w:ind w:left="0" w:firstLineChars="200" w:firstLine="480"/>
              <w:textAlignment w:val="center"/>
              <w:rPr>
                <w:rFonts w:ascii="宋体" w:hAnsi="宋体"/>
                <w:sz w:val="24"/>
                <w:szCs w:val="24"/>
              </w:rPr>
            </w:pPr>
            <w:r>
              <w:rPr>
                <w:rFonts w:ascii="宋体" w:hAnsi="宋体" w:hint="eastAsia"/>
                <w:sz w:val="24"/>
                <w:szCs w:val="24"/>
              </w:rPr>
              <w:t>到了90年代，特别是在海湾战争之后，GPS便以其特有的延伸力和穿透力迅速渗入到人类经济发展的各个领域。GPS近二十年的应用实践已经证明，用户利用卫星传送的信号能够在全球范围内实现连续、高精度的导航、定位和定时。卫星导航已经发展成为多领域（如陆地、海洋、航空、航天）、多模式（静态、动态、单点、差分）、多用途（如精确导航、精密定位、卫星定轨、灾害监测、海洋开发、城镇规划、资源调查、交通管制等）、多机型（如船载型、机载型、弹载型、测地型、授时型、全站型、手持型等）的国际性高新技术产业，目前仍然处于高速发展时期。</w:t>
            </w:r>
          </w:p>
          <w:p w14:paraId="32CEB1F6" w14:textId="77777777" w:rsidR="00995604" w:rsidRDefault="00995604" w:rsidP="00E65D1E">
            <w:pPr>
              <w:pStyle w:val="a7"/>
              <w:adjustRightInd w:val="0"/>
              <w:snapToGrid w:val="0"/>
              <w:spacing w:line="408" w:lineRule="exact"/>
              <w:ind w:left="0" w:firstLineChars="200" w:firstLine="480"/>
              <w:textAlignment w:val="center"/>
              <w:rPr>
                <w:rFonts w:ascii="宋体" w:hAnsi="宋体"/>
                <w:sz w:val="24"/>
                <w:szCs w:val="24"/>
              </w:rPr>
            </w:pPr>
            <w:r>
              <w:rPr>
                <w:rFonts w:ascii="宋体" w:hAnsi="宋体" w:hint="eastAsia"/>
                <w:sz w:val="24"/>
                <w:szCs w:val="24"/>
              </w:rPr>
              <w:t>GPS的高精度、多用途等优点受到人们的广泛关注，而且应用日趋深入，然而我们也不能不清醒地认识到，GPS和GLONASS系统均为冷战时期的产物，源于军事目的建立。特别是GPS工作卫星于1991年7月1日全部实施选择可用性（Selective Availability, SA）技术，人为地引入干扰信号，故意降低非特许用户的测量精度，使这些用户的水平定位精度降低至100m（95%），高程精度降低至150m，测速精度降低至0.3m/s，时间同步精度降低至500ns。虽然迫于各种压力和出于自身经济利益的考虑，美国政府于2000年5月2日开始取消SA限制，但是，并不排除美国在必要的时候关闭GPS或重启SA的可能性。将自己的导航定位手段特别是军事领域的应用置于他国控制之下，关键时刻必然会受制于人，拥有自己独立的卫星导航系统，不仅能够促进本国军事技术的发展，有利于掌握现代战争主动权，而且还会带来巨大的经济效益。</w:t>
            </w:r>
          </w:p>
        </w:tc>
      </w:tr>
      <w:tr w:rsidR="00995604" w14:paraId="58DD1EB8"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699A730B" w14:textId="77777777" w:rsidR="00995604" w:rsidRDefault="00995604" w:rsidP="00E65D1E">
            <w:pPr>
              <w:jc w:val="center"/>
              <w:textAlignment w:val="center"/>
              <w:rPr>
                <w:rFonts w:ascii="宋体" w:hAnsi="宋体"/>
                <w:sz w:val="24"/>
                <w:szCs w:val="24"/>
              </w:rPr>
            </w:pPr>
            <w:r>
              <w:rPr>
                <w:rFonts w:ascii="宋体" w:hAnsi="宋体"/>
                <w:sz w:val="24"/>
                <w:szCs w:val="24"/>
              </w:rPr>
              <w:lastRenderedPageBreak/>
              <w:t>主要教学方法和手段</w:t>
            </w:r>
          </w:p>
        </w:tc>
        <w:tc>
          <w:tcPr>
            <w:tcW w:w="7555" w:type="dxa"/>
            <w:gridSpan w:val="7"/>
            <w:tcBorders>
              <w:top w:val="single" w:sz="4" w:space="0" w:color="auto"/>
              <w:left w:val="nil"/>
              <w:bottom w:val="single" w:sz="4" w:space="0" w:color="auto"/>
              <w:right w:val="single" w:sz="4" w:space="0" w:color="auto"/>
            </w:tcBorders>
            <w:vAlign w:val="center"/>
          </w:tcPr>
          <w:p w14:paraId="653C6434" w14:textId="77777777" w:rsidR="00995604" w:rsidRDefault="00995604" w:rsidP="00E65D1E">
            <w:pPr>
              <w:pStyle w:val="a7"/>
              <w:adjustRightInd w:val="0"/>
              <w:snapToGrid w:val="0"/>
              <w:spacing w:line="400" w:lineRule="exact"/>
              <w:ind w:left="0" w:firstLineChars="200" w:firstLine="480"/>
              <w:textAlignment w:val="center"/>
              <w:rPr>
                <w:rFonts w:ascii="宋体" w:hAnsi="宋体"/>
                <w:bCs/>
                <w:sz w:val="24"/>
                <w:szCs w:val="24"/>
              </w:rPr>
            </w:pPr>
            <w:r>
              <w:rPr>
                <w:rFonts w:ascii="宋体" w:hAnsi="宋体" w:hint="eastAsia"/>
                <w:bCs/>
                <w:sz w:val="24"/>
                <w:szCs w:val="24"/>
              </w:rPr>
              <w:t>以课堂讲解为主，借助多媒体课件，辅以案例视频和图片形式，使学生真正了解卫星导航的军事应用，以及美国GPS的排他手段。</w:t>
            </w:r>
          </w:p>
        </w:tc>
      </w:tr>
      <w:tr w:rsidR="00995604" w14:paraId="5F5011F6" w14:textId="77777777" w:rsidTr="00E65D1E">
        <w:trPr>
          <w:trHeight w:val="658"/>
          <w:jc w:val="center"/>
        </w:trPr>
        <w:tc>
          <w:tcPr>
            <w:tcW w:w="1857" w:type="dxa"/>
            <w:tcBorders>
              <w:top w:val="single" w:sz="4" w:space="0" w:color="auto"/>
              <w:left w:val="single" w:sz="4" w:space="0" w:color="auto"/>
              <w:bottom w:val="single" w:sz="4" w:space="0" w:color="auto"/>
              <w:right w:val="single" w:sz="4" w:space="0" w:color="auto"/>
            </w:tcBorders>
            <w:vAlign w:val="center"/>
          </w:tcPr>
          <w:p w14:paraId="35F04E0A" w14:textId="77777777" w:rsidR="00995604" w:rsidRDefault="00995604" w:rsidP="00E65D1E">
            <w:pPr>
              <w:jc w:val="center"/>
              <w:textAlignment w:val="center"/>
              <w:rPr>
                <w:rFonts w:ascii="宋体" w:hAnsi="宋体"/>
                <w:sz w:val="24"/>
                <w:szCs w:val="24"/>
              </w:rPr>
            </w:pPr>
            <w:r>
              <w:rPr>
                <w:rFonts w:ascii="宋体" w:hAnsi="宋体"/>
                <w:sz w:val="24"/>
                <w:szCs w:val="24"/>
              </w:rPr>
              <w:t>案例实施成效及评价</w:t>
            </w:r>
          </w:p>
        </w:tc>
        <w:tc>
          <w:tcPr>
            <w:tcW w:w="7555" w:type="dxa"/>
            <w:gridSpan w:val="7"/>
            <w:tcBorders>
              <w:top w:val="single" w:sz="4" w:space="0" w:color="auto"/>
              <w:left w:val="nil"/>
              <w:bottom w:val="single" w:sz="4" w:space="0" w:color="auto"/>
              <w:right w:val="single" w:sz="4" w:space="0" w:color="auto"/>
            </w:tcBorders>
            <w:vAlign w:val="center"/>
          </w:tcPr>
          <w:p w14:paraId="5EEE9D43" w14:textId="77777777" w:rsidR="00995604" w:rsidRDefault="00995604" w:rsidP="00E65D1E">
            <w:pPr>
              <w:pStyle w:val="a7"/>
              <w:adjustRightInd w:val="0"/>
              <w:snapToGrid w:val="0"/>
              <w:spacing w:line="400" w:lineRule="exact"/>
              <w:ind w:left="0" w:firstLineChars="200" w:firstLine="480"/>
              <w:textAlignment w:val="center"/>
              <w:rPr>
                <w:rFonts w:ascii="宋体" w:hAnsi="宋体"/>
                <w:bCs/>
                <w:sz w:val="24"/>
                <w:szCs w:val="24"/>
              </w:rPr>
            </w:pPr>
            <w:r>
              <w:rPr>
                <w:rFonts w:ascii="宋体" w:hAnsi="宋体" w:hint="eastAsia"/>
                <w:bCs/>
                <w:sz w:val="24"/>
                <w:szCs w:val="24"/>
              </w:rPr>
              <w:t>课程通过多媒体课件讲解、视频、图片展示的形式，学生直观地感受到了战争的残酷和震撼，以及卫星导航在战争中所起的决定性作用，它使制导武器、装甲车辆、飞机能够精确地命中目标点、快速到达指定地点，如附件1卫星导航的军事应用展示的海湾战争场景以及卫星导航在其中的作战效能。</w:t>
            </w:r>
          </w:p>
          <w:p w14:paraId="0314060F" w14:textId="77777777" w:rsidR="00995604" w:rsidRDefault="00995604" w:rsidP="00E65D1E">
            <w:pPr>
              <w:pStyle w:val="a7"/>
              <w:adjustRightInd w:val="0"/>
              <w:snapToGrid w:val="0"/>
              <w:spacing w:line="400" w:lineRule="exact"/>
              <w:ind w:left="0" w:firstLineChars="200" w:firstLine="480"/>
              <w:textAlignment w:val="center"/>
              <w:rPr>
                <w:rFonts w:ascii="宋体" w:hAnsi="宋体"/>
                <w:bCs/>
                <w:sz w:val="24"/>
                <w:szCs w:val="24"/>
              </w:rPr>
            </w:pPr>
            <w:r>
              <w:rPr>
                <w:rFonts w:ascii="宋体" w:hAnsi="宋体" w:hint="eastAsia"/>
                <w:bCs/>
                <w:sz w:val="24"/>
                <w:szCs w:val="24"/>
              </w:rPr>
              <w:t>如附件2和附件3所示，GPS的选择可用性和反电子欺骗的生成原理和对用户定位结果影响的效果图片展示，了解选择可用性的受控性、定位精度下降的幅度，学生深刻感受到了我们的在使用</w:t>
            </w:r>
            <w:proofErr w:type="spellStart"/>
            <w:r>
              <w:rPr>
                <w:rFonts w:ascii="宋体" w:hAnsi="宋体" w:hint="eastAsia"/>
                <w:bCs/>
                <w:sz w:val="24"/>
                <w:szCs w:val="24"/>
              </w:rPr>
              <w:t>GPS</w:t>
            </w:r>
            <w:proofErr w:type="spellEnd"/>
            <w:r>
              <w:rPr>
                <w:rFonts w:ascii="宋体" w:hAnsi="宋体" w:hint="eastAsia"/>
                <w:bCs/>
                <w:sz w:val="24"/>
                <w:szCs w:val="24"/>
              </w:rPr>
              <w:t>导航时，导航效能完全受制于美国的卫星，处于完全不可控的状态；同时在讲解的时候举例说明这种下降相当于误差从一个小房间大小直接扩大到一个标准足球场的大小，学生的认识更为深刻。</w:t>
            </w:r>
          </w:p>
          <w:p w14:paraId="32392473" w14:textId="77777777" w:rsidR="00995604" w:rsidRDefault="00995604" w:rsidP="00E65D1E">
            <w:pPr>
              <w:pStyle w:val="a7"/>
              <w:adjustRightInd w:val="0"/>
              <w:snapToGrid w:val="0"/>
              <w:spacing w:line="400" w:lineRule="exact"/>
              <w:ind w:left="0" w:firstLineChars="200" w:firstLine="480"/>
              <w:textAlignment w:val="center"/>
              <w:rPr>
                <w:rFonts w:ascii="宋体" w:hAnsi="宋体"/>
                <w:bCs/>
                <w:sz w:val="24"/>
                <w:szCs w:val="24"/>
              </w:rPr>
            </w:pPr>
            <w:r>
              <w:rPr>
                <w:rFonts w:ascii="宋体" w:hAnsi="宋体" w:hint="eastAsia"/>
                <w:bCs/>
                <w:sz w:val="24"/>
                <w:szCs w:val="24"/>
              </w:rPr>
              <w:t>从卫星导航军事应用，以及美国GPS对盟友和非盟友的区别对待，并特别强调我国主张多极世界和平，与美国的单极世界不同，与美国并非军事同盟关系，通过讲解，学生认识到了卫星导航关乎国家安全的重要性，激发了学生的爱国热情。</w:t>
            </w:r>
          </w:p>
          <w:p w14:paraId="55380FB1" w14:textId="77777777" w:rsidR="00995604" w:rsidRDefault="00995604" w:rsidP="00E65D1E">
            <w:pPr>
              <w:pStyle w:val="a7"/>
              <w:adjustRightInd w:val="0"/>
              <w:snapToGrid w:val="0"/>
              <w:spacing w:line="400" w:lineRule="exact"/>
              <w:ind w:left="0" w:firstLineChars="200" w:firstLine="480"/>
              <w:textAlignment w:val="center"/>
              <w:rPr>
                <w:rFonts w:ascii="宋体" w:hAnsi="宋体"/>
                <w:bCs/>
                <w:sz w:val="24"/>
                <w:szCs w:val="24"/>
              </w:rPr>
            </w:pPr>
            <w:r>
              <w:rPr>
                <w:rFonts w:ascii="宋体" w:hAnsi="宋体" w:hint="eastAsia"/>
                <w:bCs/>
                <w:sz w:val="24"/>
                <w:szCs w:val="24"/>
              </w:rPr>
              <w:t>学生普遍反映在学习卫星导航系统课程之前，没有意识到卫星导航就在我们身边，所起的作用竟然有这么大，下到手机，上天舰船导弹，发展我国自主的北斗卫星导航系统、摆脱西方国家的威胁和制约、避免在现代战争中受制于人十分必要。</w:t>
            </w:r>
          </w:p>
          <w:p w14:paraId="62BEE7D1" w14:textId="77777777" w:rsidR="00995604" w:rsidRDefault="00995604" w:rsidP="00E65D1E">
            <w:pPr>
              <w:pStyle w:val="a7"/>
              <w:adjustRightInd w:val="0"/>
              <w:snapToGrid w:val="0"/>
              <w:ind w:left="0" w:firstLineChars="0" w:firstLine="0"/>
              <w:jc w:val="center"/>
              <w:textAlignment w:val="center"/>
              <w:rPr>
                <w:rFonts w:ascii="宋体" w:hAnsi="宋体"/>
                <w:bCs/>
                <w:sz w:val="24"/>
                <w:szCs w:val="24"/>
              </w:rPr>
            </w:pPr>
            <w:r>
              <w:rPr>
                <w:rFonts w:ascii="宋体" w:hAnsi="宋体" w:hint="eastAsia"/>
                <w:bCs/>
                <w:noProof/>
                <w:sz w:val="24"/>
                <w:szCs w:val="24"/>
              </w:rPr>
              <w:drawing>
                <wp:inline distT="0" distB="0" distL="0" distR="0" wp14:anchorId="6E15E462" wp14:editId="58E76A54">
                  <wp:extent cx="4525010" cy="2601595"/>
                  <wp:effectExtent l="0" t="0" r="8890" b="8255"/>
                  <wp:docPr id="25" name="图片 25" descr="附件2 SA和AS的产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附件2 SA和AS的产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525010" cy="2601595"/>
                          </a:xfrm>
                          <a:prstGeom prst="rect">
                            <a:avLst/>
                          </a:prstGeom>
                          <a:noFill/>
                          <a:ln>
                            <a:noFill/>
                          </a:ln>
                        </pic:spPr>
                      </pic:pic>
                    </a:graphicData>
                  </a:graphic>
                </wp:inline>
              </w:drawing>
            </w:r>
          </w:p>
          <w:p w14:paraId="50D03A0E" w14:textId="77777777" w:rsidR="00995604" w:rsidRDefault="00995604" w:rsidP="00E65D1E">
            <w:pPr>
              <w:pStyle w:val="a7"/>
              <w:adjustRightInd w:val="0"/>
              <w:snapToGrid w:val="0"/>
              <w:ind w:left="0" w:firstLineChars="0" w:firstLine="0"/>
              <w:jc w:val="center"/>
              <w:textAlignment w:val="center"/>
              <w:rPr>
                <w:rFonts w:ascii="宋体" w:hAnsi="宋体"/>
                <w:bCs/>
                <w:sz w:val="24"/>
                <w:szCs w:val="24"/>
              </w:rPr>
            </w:pPr>
            <w:r>
              <w:rPr>
                <w:rFonts w:ascii="宋体" w:hAnsi="宋体" w:hint="eastAsia"/>
                <w:bCs/>
                <w:noProof/>
                <w:sz w:val="24"/>
                <w:szCs w:val="24"/>
              </w:rPr>
              <w:lastRenderedPageBreak/>
              <w:drawing>
                <wp:inline distT="0" distB="0" distL="0" distR="0" wp14:anchorId="40E6F38E" wp14:editId="771A5CA8">
                  <wp:extent cx="4682490" cy="2616835"/>
                  <wp:effectExtent l="0" t="0" r="3810" b="0"/>
                  <wp:docPr id="26" name="图片 26" descr="附件3 SA关闭前后GPS的定位精度变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附件3 SA关闭前后GPS的定位精度变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82490" cy="2616835"/>
                          </a:xfrm>
                          <a:prstGeom prst="rect">
                            <a:avLst/>
                          </a:prstGeom>
                          <a:noFill/>
                          <a:ln>
                            <a:noFill/>
                          </a:ln>
                        </pic:spPr>
                      </pic:pic>
                    </a:graphicData>
                  </a:graphic>
                </wp:inline>
              </w:drawing>
            </w:r>
          </w:p>
        </w:tc>
      </w:tr>
    </w:tbl>
    <w:p w14:paraId="4CBEDE22" w14:textId="77777777" w:rsidR="00016387" w:rsidRDefault="00016387">
      <w:bookmarkStart w:id="0" w:name="_GoBack"/>
      <w:bookmarkEnd w:id="0"/>
    </w:p>
    <w:sectPr w:rsidR="000163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49B8D" w14:textId="77777777" w:rsidR="00862792" w:rsidRDefault="00862792" w:rsidP="00995604">
      <w:r>
        <w:separator/>
      </w:r>
    </w:p>
  </w:endnote>
  <w:endnote w:type="continuationSeparator" w:id="0">
    <w:p w14:paraId="5F22451B" w14:textId="77777777" w:rsidR="00862792" w:rsidRDefault="00862792" w:rsidP="0099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8249" w14:textId="77777777" w:rsidR="00862792" w:rsidRDefault="00862792" w:rsidP="00995604">
      <w:r>
        <w:separator/>
      </w:r>
    </w:p>
  </w:footnote>
  <w:footnote w:type="continuationSeparator" w:id="0">
    <w:p w14:paraId="1475DE6A" w14:textId="77777777" w:rsidR="00862792" w:rsidRDefault="00862792" w:rsidP="0099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7F3"/>
    <w:multiLevelType w:val="multilevel"/>
    <w:tmpl w:val="09EB37F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E572040"/>
    <w:multiLevelType w:val="multilevel"/>
    <w:tmpl w:val="1E57204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FB91426"/>
    <w:multiLevelType w:val="multilevel"/>
    <w:tmpl w:val="5FB91426"/>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91"/>
    <w:rsid w:val="00016387"/>
    <w:rsid w:val="005B6891"/>
    <w:rsid w:val="00616304"/>
    <w:rsid w:val="00862792"/>
    <w:rsid w:val="00995604"/>
    <w:rsid w:val="00CF7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04AC0"/>
  <w15:chartTrackingRefBased/>
  <w15:docId w15:val="{167016F4-3F91-4650-BE7C-32000451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604"/>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6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5604"/>
    <w:rPr>
      <w:sz w:val="18"/>
      <w:szCs w:val="18"/>
    </w:rPr>
  </w:style>
  <w:style w:type="paragraph" w:styleId="a5">
    <w:name w:val="footer"/>
    <w:basedOn w:val="a"/>
    <w:link w:val="a6"/>
    <w:uiPriority w:val="99"/>
    <w:unhideWhenUsed/>
    <w:rsid w:val="00995604"/>
    <w:pPr>
      <w:tabs>
        <w:tab w:val="center" w:pos="4153"/>
        <w:tab w:val="right" w:pos="8306"/>
      </w:tabs>
      <w:snapToGrid w:val="0"/>
      <w:jc w:val="left"/>
    </w:pPr>
    <w:rPr>
      <w:sz w:val="18"/>
      <w:szCs w:val="18"/>
    </w:rPr>
  </w:style>
  <w:style w:type="character" w:customStyle="1" w:styleId="a6">
    <w:name w:val="页脚 字符"/>
    <w:basedOn w:val="a0"/>
    <w:link w:val="a5"/>
    <w:uiPriority w:val="99"/>
    <w:rsid w:val="00995604"/>
    <w:rPr>
      <w:sz w:val="18"/>
      <w:szCs w:val="18"/>
    </w:rPr>
  </w:style>
  <w:style w:type="paragraph" w:styleId="a7">
    <w:name w:val="List"/>
    <w:basedOn w:val="a"/>
    <w:qFormat/>
    <w:rsid w:val="00995604"/>
    <w:pPr>
      <w:spacing w:before="100" w:beforeAutospacing="1" w:after="100" w:afterAutospacing="1"/>
      <w:ind w:left="200" w:hangingChars="200" w:hanging="2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孙老师 要谦虚</dc:creator>
  <cp:keywords/>
  <dc:description/>
  <cp:lastModifiedBy>孙老师 要谦虚</cp:lastModifiedBy>
  <cp:revision>3</cp:revision>
  <dcterms:created xsi:type="dcterms:W3CDTF">2020-11-25T07:30:00Z</dcterms:created>
  <dcterms:modified xsi:type="dcterms:W3CDTF">2020-11-26T00:26:00Z</dcterms:modified>
</cp:coreProperties>
</file>