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/>
          <w:bCs/>
          <w:sz w:val="36"/>
        </w:rPr>
      </w:pPr>
      <w:r>
        <w:rPr>
          <w:rFonts w:hint="eastAsia" w:ascii="黑体" w:hAnsi="宋体" w:eastAsia="黑体"/>
          <w:bCs/>
          <w:sz w:val="36"/>
        </w:rPr>
        <w:t>×××××(课程名称)课程教学大纲</w:t>
      </w:r>
    </w:p>
    <w:p>
      <w:pPr>
        <w:spacing w:line="500" w:lineRule="exact"/>
        <w:jc w:val="center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（小二号黑体居中）</w:t>
      </w:r>
    </w:p>
    <w:p>
      <w:pPr>
        <w:spacing w:line="500" w:lineRule="exact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一、课程基本信息</w:t>
      </w:r>
      <w:r>
        <w:rPr>
          <w:rFonts w:hint="eastAsia" w:ascii="宋体" w:hAnsi="宋体"/>
          <w:bCs/>
          <w:szCs w:val="21"/>
        </w:rPr>
        <w:t>（小四号黑体）</w:t>
      </w:r>
    </w:p>
    <w:p>
      <w:pPr>
        <w:spacing w:line="500" w:lineRule="exact"/>
        <w:ind w:firstLine="420"/>
        <w:rPr>
          <w:rFonts w:ascii="宋体" w:hAnsi="宋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课程编号</w:t>
      </w:r>
      <w:r>
        <w:rPr>
          <w:rFonts w:hint="eastAsia" w:ascii="宋体" w:hAnsi="宋体"/>
          <w:bCs/>
          <w:szCs w:val="21"/>
        </w:rPr>
        <w:t>：</w:t>
      </w:r>
    </w:p>
    <w:p>
      <w:pPr>
        <w:spacing w:line="500" w:lineRule="exact"/>
        <w:ind w:firstLine="420"/>
        <w:rPr>
          <w:rFonts w:ascii="宋体" w:hAnsi="宋体"/>
          <w:bCs/>
          <w:szCs w:val="21"/>
        </w:rPr>
      </w:pPr>
      <w:r>
        <w:rPr>
          <w:rFonts w:hint="eastAsia" w:ascii="黑体" w:eastAsia="黑体"/>
          <w:bCs/>
          <w:szCs w:val="21"/>
        </w:rPr>
        <w:t>课程中文名称</w:t>
      </w:r>
      <w:r>
        <w:rPr>
          <w:rFonts w:hint="eastAsia" w:ascii="宋体" w:hAnsi="宋体"/>
          <w:bCs/>
          <w:szCs w:val="21"/>
        </w:rPr>
        <w:t>：</w:t>
      </w:r>
    </w:p>
    <w:p>
      <w:pPr>
        <w:spacing w:line="500" w:lineRule="exact"/>
        <w:ind w:firstLine="420"/>
        <w:rPr>
          <w:rFonts w:ascii="宋体" w:hAnsi="宋体"/>
          <w:bCs/>
          <w:szCs w:val="21"/>
        </w:rPr>
      </w:pPr>
      <w:r>
        <w:rPr>
          <w:rFonts w:hint="eastAsia" w:ascii="黑体" w:eastAsia="黑体"/>
          <w:bCs/>
          <w:szCs w:val="21"/>
        </w:rPr>
        <w:t>课程性质</w:t>
      </w:r>
      <w:r>
        <w:rPr>
          <w:rFonts w:hint="eastAsia" w:ascii="宋体" w:hAnsi="宋体"/>
          <w:bCs/>
          <w:szCs w:val="21"/>
        </w:rPr>
        <w:t xml:space="preserve">： </w:t>
      </w:r>
      <w:r>
        <w:rPr>
          <w:rFonts w:ascii="宋体" w:hAnsi="宋体"/>
          <w:bCs/>
          <w:szCs w:val="21"/>
        </w:rPr>
        <w:t xml:space="preserve">     </w:t>
      </w:r>
      <w:r>
        <w:rPr>
          <w:rFonts w:hint="eastAsia" w:ascii="宋体" w:hAnsi="宋体"/>
          <w:bCs/>
          <w:szCs w:val="21"/>
        </w:rPr>
        <w:t>（填写以下内容：通识教育必修课程、通识教育选修课程、大类教育课程、专业核心课程、综合实践课程以及专业选修课程）</w:t>
      </w:r>
    </w:p>
    <w:p>
      <w:pPr>
        <w:spacing w:line="500" w:lineRule="exact"/>
        <w:ind w:firstLine="420"/>
        <w:rPr>
          <w:rFonts w:ascii="宋体" w:hAnsi="宋体"/>
          <w:bCs/>
          <w:szCs w:val="21"/>
        </w:rPr>
      </w:pPr>
      <w:r>
        <w:rPr>
          <w:rFonts w:hint="eastAsia" w:ascii="黑体" w:eastAsia="黑体"/>
          <w:bCs/>
          <w:szCs w:val="21"/>
        </w:rPr>
        <w:t>开课学期</w:t>
      </w:r>
      <w:r>
        <w:rPr>
          <w:rFonts w:hint="eastAsia" w:ascii="宋体" w:hAnsi="宋体"/>
          <w:bCs/>
          <w:szCs w:val="21"/>
        </w:rPr>
        <w:t>：</w:t>
      </w:r>
    </w:p>
    <w:p>
      <w:pPr>
        <w:spacing w:line="500" w:lineRule="exact"/>
        <w:ind w:firstLine="420"/>
        <w:rPr>
          <w:rFonts w:ascii="宋体" w:hAnsi="宋体"/>
          <w:bCs/>
          <w:szCs w:val="21"/>
        </w:rPr>
      </w:pPr>
      <w:r>
        <w:rPr>
          <w:rFonts w:hint="eastAsia" w:ascii="黑体" w:eastAsia="黑体"/>
          <w:bCs/>
          <w:szCs w:val="21"/>
        </w:rPr>
        <w:t xml:space="preserve">学 </w:t>
      </w:r>
      <w:r>
        <w:rPr>
          <w:rFonts w:ascii="黑体" w:eastAsia="黑体"/>
          <w:bCs/>
          <w:szCs w:val="21"/>
        </w:rPr>
        <w:t xml:space="preserve">   </w:t>
      </w:r>
      <w:r>
        <w:rPr>
          <w:rFonts w:hint="eastAsia" w:ascii="黑体" w:eastAsia="黑体"/>
          <w:bCs/>
          <w:szCs w:val="21"/>
        </w:rPr>
        <w:t>时</w:t>
      </w:r>
      <w:r>
        <w:rPr>
          <w:rFonts w:hint="eastAsia" w:ascii="宋体" w:hAnsi="宋体"/>
          <w:bCs/>
          <w:szCs w:val="21"/>
        </w:rPr>
        <w:t>：     ，其中授课□□学时，实验□□学时，实习□□学时，研讨□□学时，其它□□学时</w:t>
      </w:r>
    </w:p>
    <w:p>
      <w:pPr>
        <w:spacing w:line="50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黑体" w:eastAsia="黑体"/>
          <w:bCs/>
          <w:szCs w:val="21"/>
        </w:rPr>
        <w:t xml:space="preserve">学 </w:t>
      </w:r>
      <w:r>
        <w:rPr>
          <w:rFonts w:ascii="黑体" w:eastAsia="黑体"/>
          <w:bCs/>
          <w:szCs w:val="21"/>
        </w:rPr>
        <w:t xml:space="preserve">   </w:t>
      </w:r>
      <w:r>
        <w:rPr>
          <w:rFonts w:hint="eastAsia" w:ascii="黑体" w:eastAsia="黑体"/>
          <w:bCs/>
          <w:szCs w:val="21"/>
        </w:rPr>
        <w:t>分</w:t>
      </w:r>
      <w:r>
        <w:rPr>
          <w:rFonts w:hint="eastAsia" w:ascii="宋体" w:hAnsi="宋体"/>
          <w:bCs/>
          <w:szCs w:val="21"/>
        </w:rPr>
        <w:t>：</w:t>
      </w:r>
    </w:p>
    <w:p>
      <w:pPr>
        <w:spacing w:line="50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黑体" w:eastAsia="黑体"/>
          <w:bCs/>
          <w:szCs w:val="21"/>
        </w:rPr>
        <w:t>主要面向专业：</w:t>
      </w:r>
    </w:p>
    <w:p>
      <w:pPr>
        <w:spacing w:line="500" w:lineRule="exact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（五号</w:t>
      </w:r>
      <w:r>
        <w:rPr>
          <w:rFonts w:ascii="宋体" w:hAnsi="宋体"/>
          <w:bCs/>
          <w:szCs w:val="21"/>
        </w:rPr>
        <w:t>黑体</w:t>
      </w:r>
      <w:r>
        <w:rPr>
          <w:rFonts w:hint="eastAsia" w:ascii="宋体" w:hAnsi="宋体"/>
          <w:bCs/>
          <w:szCs w:val="21"/>
        </w:rPr>
        <w:t>）：（五号宋体，行距固定值2</w:t>
      </w:r>
      <w:r>
        <w:rPr>
          <w:rFonts w:ascii="宋体" w:hAnsi="宋体"/>
          <w:bCs/>
          <w:szCs w:val="21"/>
        </w:rPr>
        <w:t>5</w:t>
      </w:r>
      <w:r>
        <w:rPr>
          <w:rFonts w:hint="eastAsia" w:ascii="宋体" w:hAnsi="宋体"/>
          <w:bCs/>
          <w:szCs w:val="21"/>
        </w:rPr>
        <w:t>磅，段前、段后0行）</w:t>
      </w:r>
    </w:p>
    <w:p>
      <w:pPr>
        <w:spacing w:line="500" w:lineRule="exact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二、先修课程</w:t>
      </w:r>
      <w:r>
        <w:rPr>
          <w:rFonts w:hint="eastAsia" w:ascii="宋体" w:hAnsi="宋体"/>
          <w:bCs/>
          <w:szCs w:val="21"/>
        </w:rPr>
        <w:t>（小四号黑体）</w:t>
      </w:r>
    </w:p>
    <w:p>
      <w:pPr>
        <w:spacing w:line="500" w:lineRule="exact"/>
        <w:ind w:firstLine="420" w:firstLineChars="200"/>
        <w:rPr>
          <w:rFonts w:ascii="黑体" w:hAnsi="宋体" w:eastAsia="黑体"/>
          <w:bCs/>
          <w:sz w:val="24"/>
        </w:rPr>
      </w:pPr>
      <w:r>
        <w:rPr>
          <w:rFonts w:hint="eastAsia" w:ascii="宋体" w:hAnsi="宋体"/>
          <w:bCs/>
          <w:szCs w:val="21"/>
        </w:rPr>
        <w:t>（五号宋体，行距固定值2</w:t>
      </w:r>
      <w:r>
        <w:rPr>
          <w:rFonts w:ascii="宋体" w:hAnsi="宋体"/>
          <w:bCs/>
          <w:szCs w:val="21"/>
        </w:rPr>
        <w:t>5</w:t>
      </w:r>
      <w:r>
        <w:rPr>
          <w:rFonts w:hint="eastAsia" w:ascii="宋体" w:hAnsi="宋体"/>
          <w:bCs/>
          <w:szCs w:val="21"/>
        </w:rPr>
        <w:t>磅，段前、段后0行）（要与课程配置流程图中保持一致）</w:t>
      </w:r>
    </w:p>
    <w:p>
      <w:pPr>
        <w:spacing w:line="500" w:lineRule="exact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三、课程目标</w:t>
      </w:r>
      <w:r>
        <w:rPr>
          <w:rFonts w:hint="eastAsia" w:ascii="宋体" w:hAnsi="宋体"/>
          <w:bCs/>
          <w:szCs w:val="21"/>
        </w:rPr>
        <w:t>（小四号黑体）</w:t>
      </w:r>
    </w:p>
    <w:p>
      <w:pPr>
        <w:spacing w:line="50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（五号宋体，行距固定值2</w:t>
      </w:r>
      <w:r>
        <w:rPr>
          <w:rFonts w:ascii="宋体" w:hAnsi="宋体"/>
          <w:bCs/>
          <w:szCs w:val="21"/>
        </w:rPr>
        <w:t>5</w:t>
      </w:r>
      <w:r>
        <w:rPr>
          <w:rFonts w:hint="eastAsia" w:ascii="宋体" w:hAnsi="宋体"/>
          <w:bCs/>
          <w:szCs w:val="21"/>
        </w:rPr>
        <w:t>磅，段前、段后0行）（课程目标应充分考虑对培养目标和毕业要求的支撑。课程目标要参照布鲁姆教育目标分类法使用具体的、可考核的语句分条来描述，如“具有应用……知识的能力”“能够解决……问题”“具备……素质（意识）”等。</w:t>
      </w:r>
      <w:r>
        <w:rPr>
          <w:rFonts w:ascii="宋体" w:hAnsi="宋体"/>
          <w:bCs/>
          <w:szCs w:val="21"/>
        </w:rPr>
        <w:t>）</w:t>
      </w:r>
    </w:p>
    <w:p>
      <w:pPr>
        <w:numPr>
          <w:ilvl w:val="0"/>
          <w:numId w:val="1"/>
        </w:numPr>
        <w:spacing w:line="500" w:lineRule="exact"/>
        <w:ind w:left="993" w:hanging="573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……</w:t>
      </w:r>
    </w:p>
    <w:p>
      <w:pPr>
        <w:numPr>
          <w:ilvl w:val="0"/>
          <w:numId w:val="1"/>
        </w:numPr>
        <w:spacing w:line="500" w:lineRule="exact"/>
        <w:ind w:left="993" w:hanging="573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……</w:t>
      </w:r>
    </w:p>
    <w:p>
      <w:pPr>
        <w:numPr>
          <w:ilvl w:val="0"/>
          <w:numId w:val="1"/>
        </w:numPr>
        <w:spacing w:line="500" w:lineRule="exact"/>
        <w:ind w:left="993" w:hanging="573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……</w:t>
      </w:r>
    </w:p>
    <w:p>
      <w:pPr>
        <w:numPr>
          <w:ilvl w:val="0"/>
          <w:numId w:val="1"/>
        </w:numPr>
        <w:spacing w:line="500" w:lineRule="exact"/>
        <w:ind w:left="993" w:hanging="573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……</w:t>
      </w:r>
    </w:p>
    <w:p>
      <w:pPr>
        <w:spacing w:line="500" w:lineRule="exact"/>
        <w:ind w:left="993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……</w:t>
      </w:r>
    </w:p>
    <w:p>
      <w:pPr>
        <w:spacing w:line="500" w:lineRule="exact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四、教学内容与教学方法</w:t>
      </w:r>
      <w:r>
        <w:rPr>
          <w:rFonts w:hint="eastAsia" w:ascii="宋体" w:hAnsi="宋体"/>
          <w:bCs/>
          <w:szCs w:val="21"/>
        </w:rPr>
        <w:t>（小四号黑体）</w:t>
      </w:r>
    </w:p>
    <w:p>
      <w:pPr>
        <w:spacing w:line="40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（一）</w:t>
      </w:r>
      <w:r>
        <w:rPr>
          <w:rFonts w:ascii="宋体" w:hAnsi="宋体"/>
          <w:b/>
          <w:bCs/>
          <w:szCs w:val="21"/>
        </w:rPr>
        <w:t xml:space="preserve"> 理论教学环节</w:t>
      </w:r>
    </w:p>
    <w:p>
      <w:pPr>
        <w:spacing w:line="4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（以《工科数学分析》课程为例，具体示例如下：）</w:t>
      </w:r>
    </w:p>
    <w:p>
      <w:pPr>
        <w:spacing w:line="400" w:lineRule="exact"/>
        <w:rPr>
          <w:rFonts w:ascii="宋体" w:hAnsi="宋体"/>
          <w:b/>
          <w:bCs/>
          <w:szCs w:val="21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start="26"/>
          <w:cols w:space="425" w:num="1"/>
          <w:docGrid w:linePitch="312" w:charSpace="0"/>
        </w:sectPr>
      </w:pPr>
    </w:p>
    <w:p>
      <w:pPr>
        <w:spacing w:line="40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表格内</w:t>
      </w:r>
      <w:r>
        <w:rPr>
          <w:rFonts w:hint="eastAsia" w:ascii="宋体" w:hAnsi="宋体"/>
          <w:bCs/>
          <w:szCs w:val="21"/>
        </w:rPr>
        <w:t>为五号仿宋体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行距固定值</w:t>
      </w:r>
      <w:r>
        <w:rPr>
          <w:rFonts w:ascii="宋体" w:hAnsi="宋体"/>
          <w:bCs/>
          <w:szCs w:val="21"/>
        </w:rPr>
        <w:t>18</w:t>
      </w:r>
      <w:r>
        <w:rPr>
          <w:rFonts w:hint="eastAsia" w:ascii="宋体" w:hAnsi="宋体"/>
          <w:bCs/>
          <w:szCs w:val="21"/>
        </w:rPr>
        <w:t>磅，段前、段后0行）</w:t>
      </w:r>
    </w:p>
    <w:tbl>
      <w:tblPr>
        <w:tblStyle w:val="6"/>
        <w:tblW w:w="14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1119"/>
        <w:gridCol w:w="2131"/>
        <w:gridCol w:w="3475"/>
        <w:gridCol w:w="4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5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教学内容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所支撑的课程目标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学时分配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教学方法</w:t>
            </w:r>
          </w:p>
        </w:tc>
        <w:tc>
          <w:tcPr>
            <w:tcW w:w="417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课程思政融入案例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358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（一）函数与极限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1.函数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2.数列的极限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3.函数的极限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4.无穷小与无穷大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5.极限的四则运算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6.极限存在准则和两个重要极限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7.无穷小的比较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8.函数的连续性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9.连续函数的运算与初等函数的连续性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10.闭区间上连续函数的性质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1、2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24学时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（教师讲授20学时，习题研讨2学时、分组讨论2学时）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1.以大班课堂讲授为主，主要为板书与多媒体相结合形式。以提问、讨论、雨课堂等师生互动、翻转课堂等方式为辅。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2.利用配套的mooc课程辅助学习，拓展知识。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3.结合工程实际的案例教学。</w:t>
            </w:r>
          </w:p>
        </w:tc>
        <w:tc>
          <w:tcPr>
            <w:tcW w:w="417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要求不少于三项高水平案例，需在此处明确案例的讲授章节及案例内容。应立足课程目标科学合理设计思想政治教育内容，明确、挖掘、发挥课程自身蕴含的思想政治教育元素，通过课程开设达到对学生正确价值引领和共同理想信念塑造的目的，发挥课程思想政治教育功能，可以以国家政策、教师亲身经历、军工文化传承、学生价值观塑造等多种形式载体将课程思政融入到课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3588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（二）导数与微分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1.导数的概念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2.导数的四则运算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3.复合函数求导法则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4.高阶导数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5.特殊求导法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6.函数的微分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3、4、5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10学时</w:t>
            </w:r>
          </w:p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（教师讲授8学时，习题研讨1学时、分组讨论1学时）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1.以大班课堂讲授为主，主要为板书与多媒体相结合形式。以提问、讨论、雨课堂等师生互动、翻转课堂等方式为辅。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2.利用配套的mooc课程辅助学习，拓展知识。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3.线上学习线下研讨的混合式教学。</w:t>
            </w:r>
          </w:p>
        </w:tc>
        <w:tc>
          <w:tcPr>
            <w:tcW w:w="417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400" w:lineRule="exact"/>
      </w:pPr>
      <w:r>
        <w:rPr>
          <w:rFonts w:hint="eastAsia" w:ascii="宋体" w:hAnsi="宋体"/>
          <w:bCs/>
          <w:szCs w:val="21"/>
        </w:rPr>
        <w:t>注：学时分配：包括教师讲授、习题研讨、分组讨论、案例分析、主题报告、课堂提问、专题讨论等。</w:t>
      </w:r>
    </w:p>
    <w:p>
      <w:pPr>
        <w:spacing w:line="400" w:lineRule="exact"/>
        <w:ind w:right="-907" w:rightChars="-432"/>
        <w:rPr>
          <w:rFonts w:ascii="黑体" w:hAnsi="宋体" w:eastAsia="黑体"/>
          <w:bCs/>
          <w:sz w:val="24"/>
        </w:rPr>
        <w:sectPr>
          <w:pgSz w:w="16838" w:h="11906" w:orient="landscape"/>
          <w:pgMar w:top="1418" w:right="1418" w:bottom="1418" w:left="1418" w:header="851" w:footer="992" w:gutter="0"/>
          <w:cols w:space="425" w:num="1"/>
          <w:docGrid w:linePitch="312" w:charSpace="0"/>
        </w:sectPr>
      </w:pPr>
    </w:p>
    <w:p>
      <w:pPr>
        <w:spacing w:line="500" w:lineRule="exact"/>
        <w:ind w:right="-907" w:rightChars="-432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（二）实践教学环节</w:t>
      </w:r>
    </w:p>
    <w:p>
      <w:pPr>
        <w:spacing w:line="500" w:lineRule="exact"/>
        <w:ind w:right="-907" w:rightChars="-432"/>
        <w:rPr>
          <w:rFonts w:hint="eastAsia" w:ascii="黑体" w:hAnsi="宋体" w:eastAsia="黑体"/>
          <w:bCs/>
          <w:sz w:val="24"/>
        </w:rPr>
      </w:pPr>
      <w:r>
        <w:rPr>
          <w:rFonts w:hint="eastAsia" w:ascii="宋体" w:hAnsi="宋体"/>
          <w:bCs/>
          <w:szCs w:val="21"/>
        </w:rPr>
        <w:t>（以《核动力装置与设备》课程为例，具体示例如下：）（</w:t>
      </w:r>
      <w:r>
        <w:rPr>
          <w:rFonts w:ascii="宋体" w:hAnsi="宋体"/>
          <w:bCs/>
          <w:szCs w:val="21"/>
        </w:rPr>
        <w:t>表格内</w:t>
      </w:r>
      <w:r>
        <w:rPr>
          <w:rFonts w:hint="eastAsia" w:ascii="宋体" w:hAnsi="宋体"/>
          <w:bCs/>
          <w:szCs w:val="21"/>
        </w:rPr>
        <w:t>为五号仿宋体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行距固定值</w:t>
      </w:r>
      <w:r>
        <w:rPr>
          <w:rFonts w:ascii="宋体" w:hAnsi="宋体"/>
          <w:bCs/>
          <w:szCs w:val="21"/>
        </w:rPr>
        <w:t>18</w:t>
      </w:r>
      <w:r>
        <w:rPr>
          <w:rFonts w:hint="eastAsia" w:ascii="宋体" w:hAnsi="宋体"/>
          <w:bCs/>
          <w:szCs w:val="21"/>
        </w:rPr>
        <w:t>磅，段前、段后0行）</w:t>
      </w:r>
    </w:p>
    <w:tbl>
      <w:tblPr>
        <w:tblStyle w:val="6"/>
        <w:tblpPr w:leftFromText="180" w:rightFromText="180" w:vertAnchor="text" w:horzAnchor="page" w:tblpX="1485" w:tblpY="551"/>
        <w:tblOverlap w:val="never"/>
        <w:tblW w:w="49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57"/>
        <w:gridCol w:w="1022"/>
        <w:gridCol w:w="1255"/>
        <w:gridCol w:w="1277"/>
        <w:gridCol w:w="2509"/>
        <w:gridCol w:w="587"/>
        <w:gridCol w:w="634"/>
        <w:gridCol w:w="626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实验项目名称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实验内容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与所属理论课程章节关联性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所支撑的所属理论课程目标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学时分配</w:t>
            </w:r>
          </w:p>
        </w:tc>
        <w:tc>
          <w:tcPr>
            <w:tcW w:w="894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教学方法</w:t>
            </w: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实验类型</w:t>
            </w:r>
          </w:p>
        </w:tc>
        <w:tc>
          <w:tcPr>
            <w:tcW w:w="22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实验要求</w:t>
            </w:r>
          </w:p>
        </w:tc>
        <w:tc>
          <w:tcPr>
            <w:tcW w:w="223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实验类别</w:t>
            </w:r>
          </w:p>
        </w:tc>
        <w:tc>
          <w:tcPr>
            <w:tcW w:w="1342" w:type="pct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课程思政融入案例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39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压水堆核电站虚拟仿真实验</w:t>
            </w: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使用压水堆核电站虚拟仿真教学系统，通过仿真实验了解核电站主要系统和设备的组成和运行原理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（一）3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455" w:type="pc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4学时（教师讲解2学时，实验操作1学时，分组研讨1学时）</w:t>
            </w:r>
          </w:p>
        </w:tc>
        <w:tc>
          <w:tcPr>
            <w:tcW w:w="894" w:type="pc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</w:t>
            </w:r>
            <w:r>
              <w:rPr>
                <w:rFonts w:ascii="仿宋" w:hAnsi="仿宋" w:eastAsia="仿宋"/>
                <w:szCs w:val="21"/>
              </w:rPr>
              <w:t>讲授实验操作原理和注意事项等</w:t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2.学生分组</w:t>
            </w:r>
            <w:r>
              <w:rPr>
                <w:rFonts w:ascii="仿宋" w:hAnsi="仿宋" w:eastAsia="仿宋"/>
                <w:szCs w:val="21"/>
              </w:rPr>
              <w:t>操作</w:t>
            </w:r>
            <w:r>
              <w:rPr>
                <w:rFonts w:hint="eastAsia" w:ascii="仿宋" w:hAnsi="仿宋" w:eastAsia="仿宋"/>
                <w:szCs w:val="21"/>
              </w:rPr>
              <w:t>实验仪器设备或系统；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3.师生、生生间互动式、研讨式教学；</w:t>
            </w:r>
          </w:p>
          <w:p>
            <w:pPr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4.利用虚拟仿真</w:t>
            </w:r>
            <w:r>
              <w:rPr>
                <w:rFonts w:ascii="仿宋" w:hAnsi="仿宋" w:eastAsia="仿宋"/>
                <w:szCs w:val="21"/>
              </w:rPr>
              <w:t>实验教学软件</w:t>
            </w:r>
            <w:r>
              <w:rPr>
                <w:rFonts w:hint="eastAsia" w:ascii="仿宋" w:hAnsi="仿宋" w:eastAsia="仿宋"/>
                <w:szCs w:val="21"/>
              </w:rPr>
              <w:t>、多媒体、mooc</w:t>
            </w:r>
            <w:r>
              <w:rPr>
                <w:rFonts w:ascii="仿宋" w:hAnsi="仿宋" w:eastAsia="仿宋"/>
                <w:szCs w:val="21"/>
              </w:rPr>
              <w:t>等进行学习</w:t>
            </w: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验证性</w:t>
            </w:r>
          </w:p>
        </w:tc>
        <w:tc>
          <w:tcPr>
            <w:tcW w:w="22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必做</w:t>
            </w:r>
          </w:p>
        </w:tc>
        <w:tc>
          <w:tcPr>
            <w:tcW w:w="223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1342" w:type="pct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szCs w:val="21"/>
              </w:rPr>
              <w:t>要求不少于三项高水平案例，需在此处明确案例的讲授章节及案例内容。应立足课程目标科学合理设计思想政治教育内容，明确、挖掘、发挥课程自身蕴含的思想政治教育元素，通过课程开设达到对学生正确价值引领和共同理想信念塑造的目的，发挥课程思想政治教育功能，可以以国家政策、教师亲身经历、军工文化传承、学生价值观塑造等多种形式载体将课程思政融入到课程中</w:t>
            </w:r>
          </w:p>
        </w:tc>
      </w:tr>
    </w:tbl>
    <w:p>
      <w:pPr>
        <w:spacing w:line="500" w:lineRule="exact"/>
        <w:ind w:right="-907" w:rightChars="-432"/>
        <w:rPr>
          <w:rFonts w:hint="eastAsia" w:ascii="黑体" w:hAnsi="宋体" w:eastAsia="黑体"/>
          <w:bCs/>
          <w:sz w:val="24"/>
        </w:rPr>
      </w:pPr>
    </w:p>
    <w:p>
      <w:pPr>
        <w:spacing w:line="440" w:lineRule="exact"/>
        <w:ind w:right="-907" w:rightChars="-432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注：1.学时分配：包括教师讲授、</w:t>
      </w:r>
      <w:r>
        <w:rPr>
          <w:rFonts w:hint="eastAsia" w:ascii="宋体" w:hAnsi="宋体"/>
          <w:szCs w:val="21"/>
        </w:rPr>
        <w:t>实验操作、习题研讨、分组讨论、方案设计、模具设计等。</w:t>
      </w:r>
    </w:p>
    <w:p>
      <w:pPr>
        <w:spacing w:line="440" w:lineRule="exact"/>
        <w:ind w:right="-907" w:rightChars="-432"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2.实验类型：填写“演示性、验证性、综合性、设计研究性、创新性”五类</w:t>
      </w:r>
    </w:p>
    <w:p>
      <w:pPr>
        <w:spacing w:line="440" w:lineRule="exact"/>
        <w:ind w:right="-907" w:rightChars="-432"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(1)“演示性”实验—指教师在课堂上为学生进行实验操作和示范，同时引导学生对实验进行观察、思考、分析归纳的实验。</w:t>
      </w:r>
    </w:p>
    <w:p>
      <w:pPr>
        <w:spacing w:line="440" w:lineRule="exact"/>
        <w:ind w:right="-907" w:rightChars="-432" w:firstLine="735" w:firstLineChars="35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(2)“验证性”实验—指对理论知识有一定的了解和认识，为验证理论知识是否正确而进行的实验。</w:t>
      </w:r>
    </w:p>
    <w:p>
      <w:pPr>
        <w:spacing w:line="440" w:lineRule="exact"/>
        <w:ind w:right="-907" w:rightChars="-432" w:firstLine="735" w:firstLineChars="35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(3)“综合性”实验—指实验内容涉及本专业课程的综合知识的实验。</w:t>
      </w:r>
    </w:p>
    <w:p>
      <w:pPr>
        <w:spacing w:line="440" w:lineRule="exact"/>
        <w:ind w:right="-907" w:rightChars="-432" w:firstLine="735" w:firstLineChars="35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(4)“设计研究性”实验—指给定实验目的要求和实验条件，由学生自行设计实验方案并加以实现的实验。</w:t>
      </w:r>
    </w:p>
    <w:p>
      <w:pPr>
        <w:spacing w:line="440" w:lineRule="exact"/>
        <w:ind w:right="-907" w:rightChars="-432" w:firstLine="735" w:firstLineChars="35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(5)“创新性”实验—指在教师的指导下，学生自拟实验题目，提出实验思路和实验方案，并进行自主实验，在研究方法、实验手段或应用领域等方面具备一定的创新性。</w:t>
      </w:r>
    </w:p>
    <w:p>
      <w:pPr>
        <w:spacing w:line="440" w:lineRule="exact"/>
        <w:ind w:right="-907" w:rightChars="-432"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3.实验要求：填写“必做、选做”。</w:t>
      </w:r>
    </w:p>
    <w:p>
      <w:pPr>
        <w:spacing w:line="440" w:lineRule="exact"/>
        <w:ind w:right="-907" w:rightChars="-432"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实验类别：填写“基础、专业基础、专业、科研、生产、其他”</w:t>
      </w:r>
    </w:p>
    <w:p>
      <w:pPr>
        <w:spacing w:line="440" w:lineRule="exact"/>
        <w:ind w:right="-907" w:rightChars="-432"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(1)基础—指为基础课开设的教学实验项目。</w:t>
      </w:r>
    </w:p>
    <w:p>
      <w:pPr>
        <w:spacing w:line="440" w:lineRule="exact"/>
        <w:ind w:right="-2" w:firstLine="630" w:firstLineChars="3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(2)专业基础—指为专业基础课开设的教学实验项目。</w:t>
      </w:r>
    </w:p>
    <w:p>
      <w:pPr>
        <w:spacing w:line="440" w:lineRule="exact"/>
        <w:ind w:right="-2" w:firstLine="42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(3)专业—指为专业课开设的教学实验项目。</w:t>
      </w:r>
    </w:p>
    <w:p>
      <w:pPr>
        <w:spacing w:line="440" w:lineRule="exact"/>
        <w:ind w:right="-2" w:firstLine="42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(4)科研—指承担国家各级科委（含科学基金会）、教育部下达的各项科研任务中的科研实验项目。</w:t>
      </w:r>
    </w:p>
    <w:p>
      <w:pPr>
        <w:spacing w:line="440" w:lineRule="exact"/>
        <w:ind w:right="-2" w:firstLine="42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(5)生产—指生产性实验项目。</w:t>
      </w:r>
    </w:p>
    <w:p>
      <w:pPr>
        <w:spacing w:line="440" w:lineRule="exact"/>
        <w:ind w:right="-2" w:firstLine="42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(6)其他—除以上五种情况外的实验项目，一律填在其他项内。</w:t>
      </w:r>
    </w:p>
    <w:p>
      <w:pPr>
        <w:spacing w:line="440" w:lineRule="exact"/>
        <w:ind w:right="-2"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5.备注：学校省部级及以上科研实验室为本科生开设的固定实验项目，须在“备注”栏中标明其项目来源实验室名称。</w:t>
      </w:r>
    </w:p>
    <w:p>
      <w:pPr>
        <w:spacing w:line="440" w:lineRule="exact"/>
        <w:ind w:right="-907" w:rightChars="-432" w:firstLine="420"/>
        <w:rPr>
          <w:rFonts w:ascii="宋体" w:hAnsi="宋体"/>
          <w:bCs/>
          <w:szCs w:val="21"/>
        </w:rPr>
      </w:pPr>
    </w:p>
    <w:p>
      <w:pPr>
        <w:widowControl/>
        <w:jc w:val="left"/>
        <w:rPr>
          <w:rFonts w:ascii="宋体" w:hAnsi="宋体"/>
          <w:bCs/>
          <w:szCs w:val="21"/>
        </w:rPr>
        <w:sectPr>
          <w:footerReference r:id="rId4" w:type="default"/>
          <w:pgSz w:w="16838" w:h="11906" w:orient="landscape"/>
          <w:pgMar w:top="1418" w:right="1418" w:bottom="1418" w:left="1418" w:header="851" w:footer="992" w:gutter="0"/>
          <w:cols w:space="425" w:num="1"/>
          <w:docGrid w:linePitch="312" w:charSpace="0"/>
        </w:sectPr>
      </w:pPr>
    </w:p>
    <w:p>
      <w:pPr>
        <w:spacing w:line="500" w:lineRule="exact"/>
        <w:ind w:right="-907" w:rightChars="-432"/>
        <w:rPr>
          <w:rFonts w:hint="eastAsia" w:ascii="黑体" w:hAnsi="宋体" w:eastAsia="黑体"/>
          <w:bCs/>
          <w:sz w:val="24"/>
        </w:rPr>
      </w:pPr>
    </w:p>
    <w:p>
      <w:pPr>
        <w:spacing w:line="500" w:lineRule="exact"/>
        <w:ind w:right="-907" w:rightChars="-432"/>
        <w:rPr>
          <w:rFonts w:hint="eastAsia" w:ascii="黑体" w:hAnsi="宋体" w:eastAsia="黑体"/>
          <w:bCs/>
          <w:sz w:val="24"/>
        </w:rPr>
      </w:pPr>
    </w:p>
    <w:p>
      <w:pPr>
        <w:spacing w:line="500" w:lineRule="exact"/>
        <w:ind w:right="-907" w:rightChars="-432"/>
        <w:rPr>
          <w:rFonts w:hint="eastAsia" w:ascii="黑体" w:hAnsi="宋体" w:eastAsia="黑体"/>
          <w:bCs/>
          <w:sz w:val="24"/>
        </w:rPr>
      </w:pPr>
    </w:p>
    <w:p>
      <w:pPr>
        <w:spacing w:line="500" w:lineRule="exact"/>
        <w:ind w:right="-907" w:rightChars="-432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五、考核方式</w:t>
      </w:r>
      <w:r>
        <w:rPr>
          <w:rFonts w:hint="eastAsia" w:ascii="宋体" w:hAnsi="宋体"/>
          <w:bCs/>
          <w:szCs w:val="21"/>
        </w:rPr>
        <w:t>（小四号黑体）</w:t>
      </w:r>
    </w:p>
    <w:p>
      <w:pPr>
        <w:snapToGrid w:val="0"/>
        <w:spacing w:line="500" w:lineRule="exact"/>
        <w:ind w:firstLine="420" w:firstLineChars="200"/>
        <w:textAlignment w:val="center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（考核形式和考核内容需遵循OBE理念瞄准课程目标进行针对性设计，需采用形成性考核，考核形式包括平时作业、闭卷笔试、实验演示、实验报告、慕课学习及测试、设计作品、研究报告、现场答辩等）</w:t>
      </w:r>
    </w:p>
    <w:p>
      <w:pPr>
        <w:snapToGrid w:val="0"/>
        <w:spacing w:line="500" w:lineRule="exact"/>
        <w:ind w:firstLine="420" w:firstLineChars="200"/>
        <w:textAlignment w:val="center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表格内</w:t>
      </w:r>
      <w:r>
        <w:rPr>
          <w:rFonts w:hint="eastAsia" w:ascii="宋体" w:hAnsi="宋体"/>
          <w:bCs/>
          <w:szCs w:val="21"/>
        </w:rPr>
        <w:t>为五号仿宋体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行距固定值</w:t>
      </w:r>
      <w:r>
        <w:rPr>
          <w:rFonts w:ascii="宋体" w:hAnsi="宋体"/>
          <w:bCs/>
          <w:szCs w:val="21"/>
        </w:rPr>
        <w:t>18</w:t>
      </w:r>
      <w:r>
        <w:rPr>
          <w:rFonts w:hint="eastAsia" w:ascii="宋体" w:hAnsi="宋体"/>
          <w:bCs/>
          <w:szCs w:val="21"/>
        </w:rPr>
        <w:t>磅，段前、段后0行）</w:t>
      </w:r>
    </w:p>
    <w:p>
      <w:pPr>
        <w:snapToGrid w:val="0"/>
        <w:spacing w:line="500" w:lineRule="exact"/>
        <w:ind w:firstLine="420" w:firstLineChars="200"/>
        <w:textAlignment w:val="center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（示例：可以根据课程目标增减行数，根据考核安排增减列数）</w:t>
      </w:r>
    </w:p>
    <w:tbl>
      <w:tblPr>
        <w:tblStyle w:val="7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650"/>
        <w:gridCol w:w="680"/>
        <w:gridCol w:w="669"/>
        <w:gridCol w:w="647"/>
        <w:gridCol w:w="667"/>
        <w:gridCol w:w="661"/>
        <w:gridCol w:w="669"/>
        <w:gridCol w:w="701"/>
        <w:gridCol w:w="669"/>
        <w:gridCol w:w="745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57" w:type="dxa"/>
            <w:vMerge w:val="restart"/>
            <w:tcBorders>
              <w:tl2br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考核环节</w:t>
            </w:r>
          </w:p>
          <w:p>
            <w:pPr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课程目标</w:t>
            </w:r>
          </w:p>
        </w:tc>
        <w:tc>
          <w:tcPr>
            <w:tcW w:w="3313" w:type="dxa"/>
            <w:gridSpan w:val="5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理论教学环节</w:t>
            </w:r>
          </w:p>
        </w:tc>
        <w:tc>
          <w:tcPr>
            <w:tcW w:w="3445" w:type="dxa"/>
            <w:gridSpan w:val="5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实践教学环节</w:t>
            </w:r>
          </w:p>
        </w:tc>
        <w:tc>
          <w:tcPr>
            <w:tcW w:w="723" w:type="dxa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3" w:hRule="atLeast"/>
          <w:jc w:val="center"/>
        </w:trPr>
        <w:tc>
          <w:tcPr>
            <w:tcW w:w="1357" w:type="dxa"/>
            <w:vMerge w:val="continue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平时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作业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程序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设计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报告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答辩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……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预习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报告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实验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操作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实验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报告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现场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答辩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……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课程目标1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=SUM(LEFT)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15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课程目标2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=SUM(LEFT)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……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=SUM(LEFT)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65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=SUM(ABOVE)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fldChar w:fldCharType="begin"/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hint="eastAsia" w:ascii="仿宋" w:hAnsi="仿宋" w:eastAsia="仿宋"/>
                <w:szCs w:val="21"/>
              </w:rPr>
              <w:instrText xml:space="preserve">=SUM(ABOVE)</w:instrText>
            </w:r>
            <w:r>
              <w:rPr>
                <w:rFonts w:ascii="仿宋" w:hAnsi="仿宋" w:eastAsia="仿宋"/>
                <w:szCs w:val="21"/>
              </w:rPr>
              <w:instrText xml:space="preserve"> </w:instrText>
            </w:r>
            <w:r>
              <w:rPr>
                <w:rFonts w:ascii="仿宋" w:hAnsi="仿宋" w:eastAsia="仿宋"/>
                <w:szCs w:val="21"/>
              </w:rPr>
              <w:fldChar w:fldCharType="separate"/>
            </w:r>
            <w:r>
              <w:rPr>
                <w:rFonts w:ascii="仿宋" w:hAnsi="仿宋" w:eastAsia="仿宋"/>
                <w:szCs w:val="21"/>
              </w:rPr>
              <w:t>100</w:t>
            </w:r>
            <w:r>
              <w:rPr>
                <w:rFonts w:ascii="仿宋" w:hAnsi="仿宋" w:eastAsia="仿宋"/>
                <w:szCs w:val="21"/>
              </w:rPr>
              <w:fldChar w:fldCharType="end"/>
            </w:r>
          </w:p>
        </w:tc>
      </w:tr>
    </w:tbl>
    <w:p>
      <w:pPr>
        <w:snapToGrid w:val="0"/>
        <w:spacing w:line="500" w:lineRule="exact"/>
        <w:textAlignment w:val="center"/>
        <w:rPr>
          <w:rFonts w:ascii="宋体" w:hAnsi="宋体"/>
          <w:bCs/>
          <w:szCs w:val="21"/>
        </w:rPr>
      </w:pPr>
    </w:p>
    <w:p>
      <w:pPr>
        <w:spacing w:line="400" w:lineRule="exact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六、参考教材及学习资源</w:t>
      </w:r>
      <w:r>
        <w:rPr>
          <w:rFonts w:hint="eastAsia" w:ascii="宋体" w:hAnsi="宋体"/>
          <w:bCs/>
          <w:szCs w:val="21"/>
        </w:rPr>
        <w:t>（小四号黑体）</w:t>
      </w:r>
    </w:p>
    <w:p>
      <w:pPr>
        <w:spacing w:line="40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（一）参考教材</w:t>
      </w:r>
      <w:r>
        <w:rPr>
          <w:rFonts w:hint="eastAsia" w:ascii="宋体" w:hAnsi="宋体"/>
          <w:bCs/>
          <w:szCs w:val="21"/>
        </w:rPr>
        <w:t>（小四号宋体）</w:t>
      </w:r>
      <w:r>
        <w:rPr>
          <w:rFonts w:hint="eastAsia" w:ascii="宋体" w:hAnsi="宋体"/>
          <w:bCs/>
          <w:sz w:val="24"/>
        </w:rPr>
        <w:t>：</w:t>
      </w:r>
    </w:p>
    <w:p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作者1，作者2.书名（版本）.出版社，出版年</w:t>
      </w:r>
    </w:p>
    <w:p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作者1，作者2.论文标题.发表刊物，年，卷（期）：起止页码</w:t>
      </w:r>
    </w:p>
    <w:p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……</w:t>
      </w:r>
    </w:p>
    <w:p>
      <w:pPr>
        <w:snapToGrid w:val="0"/>
        <w:spacing w:line="500" w:lineRule="exact"/>
        <w:textAlignment w:val="center"/>
        <w:rPr>
          <w:sz w:val="24"/>
        </w:rPr>
      </w:pPr>
      <w:r>
        <w:rPr>
          <w:rFonts w:hint="eastAsia" w:ascii="宋体" w:hAnsi="宋体"/>
          <w:bCs/>
          <w:szCs w:val="21"/>
        </w:rPr>
        <w:t>（五号宋体，行距固定值2</w:t>
      </w:r>
      <w:r>
        <w:rPr>
          <w:rFonts w:ascii="宋体" w:hAnsi="宋体"/>
          <w:bCs/>
          <w:szCs w:val="21"/>
        </w:rPr>
        <w:t>5</w:t>
      </w:r>
      <w:r>
        <w:rPr>
          <w:rFonts w:hint="eastAsia" w:ascii="宋体" w:hAnsi="宋体"/>
          <w:bCs/>
          <w:szCs w:val="21"/>
        </w:rPr>
        <w:t>磅，段前、段后0行）（教材不要局限于1种）</w:t>
      </w:r>
      <w:r>
        <w:rPr>
          <w:rFonts w:hint="eastAsia"/>
          <w:sz w:val="24"/>
        </w:rPr>
        <w:t xml:space="preserve"> </w:t>
      </w:r>
    </w:p>
    <w:p>
      <w:pPr>
        <w:snapToGrid w:val="0"/>
        <w:spacing w:line="500" w:lineRule="exact"/>
        <w:textAlignment w:val="center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 w:val="24"/>
        </w:rPr>
        <w:t>（二）学习资源</w:t>
      </w:r>
      <w:r>
        <w:rPr>
          <w:rFonts w:hint="eastAsia" w:ascii="宋体" w:hAnsi="宋体"/>
          <w:bCs/>
          <w:szCs w:val="21"/>
        </w:rPr>
        <w:t>（小四号宋体）</w:t>
      </w:r>
      <w:r>
        <w:rPr>
          <w:rFonts w:hint="eastAsia" w:ascii="宋体" w:hAnsi="宋体"/>
          <w:bCs/>
          <w:sz w:val="24"/>
        </w:rPr>
        <w:t>：</w:t>
      </w:r>
    </w:p>
    <w:p>
      <w:pPr>
        <w:numPr>
          <w:ilvl w:val="0"/>
          <w:numId w:val="3"/>
        </w:numPr>
        <w:spacing w:line="5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http://www.……</w:t>
      </w:r>
    </w:p>
    <w:p>
      <w:pPr>
        <w:numPr>
          <w:ilvl w:val="0"/>
          <w:numId w:val="3"/>
        </w:numPr>
        <w:spacing w:line="5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ftp://ftp.……</w:t>
      </w:r>
    </w:p>
    <w:p>
      <w:pPr>
        <w:numPr>
          <w:ilvl w:val="0"/>
          <w:numId w:val="3"/>
        </w:numPr>
        <w:spacing w:line="5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慕课学习平台地址：</w:t>
      </w:r>
    </w:p>
    <w:p>
      <w:pPr>
        <w:spacing w:line="5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（五号宋体，行距固定值2</w:t>
      </w:r>
      <w:r>
        <w:rPr>
          <w:rFonts w:ascii="宋体" w:hAnsi="宋体"/>
          <w:bCs/>
          <w:szCs w:val="21"/>
        </w:rPr>
        <w:t>5</w:t>
      </w:r>
      <w:r>
        <w:rPr>
          <w:rFonts w:hint="eastAsia" w:ascii="宋体" w:hAnsi="宋体"/>
          <w:bCs/>
          <w:szCs w:val="21"/>
        </w:rPr>
        <w:t>磅，段前、段后0行）</w:t>
      </w:r>
      <w:r>
        <w:rPr>
          <w:rFonts w:hint="eastAsia"/>
          <w:sz w:val="24"/>
        </w:rPr>
        <w:t xml:space="preserve"> </w:t>
      </w:r>
    </w:p>
    <w:p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课程负责人签字</w:t>
      </w:r>
      <w:r>
        <w:rPr>
          <w:rFonts w:hint="eastAsia" w:ascii="宋体" w:hAnsi="宋体"/>
          <w:bCs/>
          <w:szCs w:val="21"/>
        </w:rPr>
        <w:t>（小四号黑体）</w:t>
      </w:r>
      <w:r>
        <w:rPr>
          <w:rFonts w:hint="eastAsia" w:eastAsia="黑体"/>
          <w:bCs/>
          <w:sz w:val="24"/>
        </w:rPr>
        <w:t>：</w:t>
      </w:r>
      <w:r>
        <w:rPr>
          <w:rFonts w:hint="eastAsia" w:ascii="宋体" w:hAnsi="宋体"/>
          <w:bCs/>
          <w:szCs w:val="21"/>
        </w:rPr>
        <w:t>（此处粘贴课程负责人签名图片，白底黑字）</w:t>
      </w:r>
    </w:p>
    <w:p>
      <w:pPr>
        <w:spacing w:line="400" w:lineRule="exact"/>
        <w:rPr>
          <w:rFonts w:eastAsia="黑体"/>
          <w:bCs/>
          <w:sz w:val="24"/>
        </w:rPr>
      </w:pPr>
    </w:p>
    <w:p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学院教学副院长签字</w:t>
      </w:r>
      <w:r>
        <w:rPr>
          <w:rFonts w:hint="eastAsia" w:ascii="宋体" w:hAnsi="宋体"/>
          <w:bCs/>
          <w:szCs w:val="21"/>
        </w:rPr>
        <w:t>（小四号黑体）</w:t>
      </w:r>
      <w:r>
        <w:rPr>
          <w:rFonts w:hint="eastAsia" w:eastAsia="黑体"/>
          <w:bCs/>
          <w:sz w:val="24"/>
        </w:rPr>
        <w:t>：</w:t>
      </w:r>
      <w:r>
        <w:rPr>
          <w:rFonts w:hint="eastAsia" w:ascii="宋体" w:hAnsi="宋体"/>
          <w:bCs/>
          <w:szCs w:val="21"/>
        </w:rPr>
        <w:t>（此处粘贴教学副院长签名图片，白底黑字）</w:t>
      </w:r>
    </w:p>
    <w:p>
      <w:pPr>
        <w:spacing w:line="400" w:lineRule="exact"/>
        <w:rPr>
          <w:rFonts w:eastAsia="黑体"/>
          <w:bCs/>
          <w:sz w:val="24"/>
        </w:rPr>
      </w:pPr>
      <w:r>
        <w:rPr>
          <w:rFonts w:hint="eastAsia" w:ascii="宋体" w:hAnsi="宋体"/>
          <w:bCs/>
          <w:szCs w:val="21"/>
        </w:rPr>
        <w:t>（请在定稿时删除括号内全部说明性文字以及“注”后标识内容）</w:t>
      </w:r>
    </w:p>
    <w:p>
      <w:pPr>
        <w:spacing w:line="500" w:lineRule="exact"/>
        <w:rPr>
          <w:rFonts w:eastAsia="黑体"/>
          <w:bCs/>
          <w:sz w:val="24"/>
          <w:lang w:val="zh-CN"/>
        </w:rPr>
      </w:pPr>
    </w:p>
    <w:p>
      <w:pPr>
        <w:spacing w:line="500" w:lineRule="exact"/>
        <w:rPr>
          <w:rFonts w:ascii="黑体" w:hAnsi="宋体" w:eastAsia="黑体"/>
          <w:bCs/>
          <w:sz w:val="36"/>
        </w:rPr>
      </w:pPr>
    </w:p>
    <w:sectPr>
      <w:footerReference r:id="rId5" w:type="default"/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952073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859273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761024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D30B9"/>
    <w:multiLevelType w:val="multilevel"/>
    <w:tmpl w:val="083D30B9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B6DD0"/>
    <w:multiLevelType w:val="multilevel"/>
    <w:tmpl w:val="60EB6DD0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035261"/>
    <w:multiLevelType w:val="multilevel"/>
    <w:tmpl w:val="6D035261"/>
    <w:lvl w:ilvl="0" w:tentative="0">
      <w:start w:val="1"/>
      <w:numFmt w:val="decimal"/>
      <w:lvlText w:val="（%1）"/>
      <w:lvlJc w:val="left"/>
      <w:pPr>
        <w:ind w:left="113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MjljYWJjMTUzODMzZDgxYzMzMTlmZWRhMDFmM2IifQ=="/>
  </w:docVars>
  <w:rsids>
    <w:rsidRoot w:val="001D5B09"/>
    <w:rsid w:val="00003962"/>
    <w:rsid w:val="00020C5D"/>
    <w:rsid w:val="00024C31"/>
    <w:rsid w:val="00027C81"/>
    <w:rsid w:val="000319AA"/>
    <w:rsid w:val="00031F07"/>
    <w:rsid w:val="00034347"/>
    <w:rsid w:val="00043367"/>
    <w:rsid w:val="0005778F"/>
    <w:rsid w:val="000577E9"/>
    <w:rsid w:val="00061EF7"/>
    <w:rsid w:val="00062933"/>
    <w:rsid w:val="0006563F"/>
    <w:rsid w:val="00071668"/>
    <w:rsid w:val="00071DCD"/>
    <w:rsid w:val="00073C31"/>
    <w:rsid w:val="00077B7D"/>
    <w:rsid w:val="00084564"/>
    <w:rsid w:val="00094EC4"/>
    <w:rsid w:val="00097533"/>
    <w:rsid w:val="000B11B3"/>
    <w:rsid w:val="000B38A5"/>
    <w:rsid w:val="000B6274"/>
    <w:rsid w:val="000C1746"/>
    <w:rsid w:val="000C1849"/>
    <w:rsid w:val="000C1948"/>
    <w:rsid w:val="000C5316"/>
    <w:rsid w:val="000C7250"/>
    <w:rsid w:val="000D53CA"/>
    <w:rsid w:val="000F1BAE"/>
    <w:rsid w:val="000F2C24"/>
    <w:rsid w:val="000F49A1"/>
    <w:rsid w:val="001010A9"/>
    <w:rsid w:val="0010257B"/>
    <w:rsid w:val="00107EA5"/>
    <w:rsid w:val="00110726"/>
    <w:rsid w:val="001134D4"/>
    <w:rsid w:val="001263F3"/>
    <w:rsid w:val="00142E51"/>
    <w:rsid w:val="00144874"/>
    <w:rsid w:val="00144A16"/>
    <w:rsid w:val="00144EC5"/>
    <w:rsid w:val="00145DE8"/>
    <w:rsid w:val="00146DC4"/>
    <w:rsid w:val="00150929"/>
    <w:rsid w:val="001601E2"/>
    <w:rsid w:val="00167BB0"/>
    <w:rsid w:val="001705F2"/>
    <w:rsid w:val="00182C65"/>
    <w:rsid w:val="00185BB7"/>
    <w:rsid w:val="00186B89"/>
    <w:rsid w:val="00196DF0"/>
    <w:rsid w:val="001A0E0B"/>
    <w:rsid w:val="001A2610"/>
    <w:rsid w:val="001B2657"/>
    <w:rsid w:val="001B267D"/>
    <w:rsid w:val="001B630D"/>
    <w:rsid w:val="001D10A6"/>
    <w:rsid w:val="001D1482"/>
    <w:rsid w:val="001D28E7"/>
    <w:rsid w:val="001D5B09"/>
    <w:rsid w:val="001E1007"/>
    <w:rsid w:val="001E47B8"/>
    <w:rsid w:val="001F231B"/>
    <w:rsid w:val="001F3E1C"/>
    <w:rsid w:val="001F54FE"/>
    <w:rsid w:val="001F640E"/>
    <w:rsid w:val="00203AAA"/>
    <w:rsid w:val="00210A4D"/>
    <w:rsid w:val="00210B2C"/>
    <w:rsid w:val="00242149"/>
    <w:rsid w:val="00244B63"/>
    <w:rsid w:val="002572DE"/>
    <w:rsid w:val="002716F5"/>
    <w:rsid w:val="00272216"/>
    <w:rsid w:val="002817BA"/>
    <w:rsid w:val="00284513"/>
    <w:rsid w:val="002848B4"/>
    <w:rsid w:val="002935F2"/>
    <w:rsid w:val="00295143"/>
    <w:rsid w:val="00296180"/>
    <w:rsid w:val="002A4B2E"/>
    <w:rsid w:val="002A6DE0"/>
    <w:rsid w:val="002B2C8C"/>
    <w:rsid w:val="002B3D2E"/>
    <w:rsid w:val="002C4210"/>
    <w:rsid w:val="002D0344"/>
    <w:rsid w:val="002D2E08"/>
    <w:rsid w:val="002D34E4"/>
    <w:rsid w:val="002E344F"/>
    <w:rsid w:val="002F0288"/>
    <w:rsid w:val="002F496E"/>
    <w:rsid w:val="0030021A"/>
    <w:rsid w:val="00311247"/>
    <w:rsid w:val="0031536A"/>
    <w:rsid w:val="003354FD"/>
    <w:rsid w:val="00336C19"/>
    <w:rsid w:val="003448D3"/>
    <w:rsid w:val="00345E42"/>
    <w:rsid w:val="00360719"/>
    <w:rsid w:val="00370D03"/>
    <w:rsid w:val="003716C8"/>
    <w:rsid w:val="003717EF"/>
    <w:rsid w:val="0037401D"/>
    <w:rsid w:val="003B1CE8"/>
    <w:rsid w:val="003B45D5"/>
    <w:rsid w:val="003B7165"/>
    <w:rsid w:val="003C6B81"/>
    <w:rsid w:val="003E19EF"/>
    <w:rsid w:val="003E236B"/>
    <w:rsid w:val="003F0F3A"/>
    <w:rsid w:val="00404E5A"/>
    <w:rsid w:val="0040695C"/>
    <w:rsid w:val="004166E0"/>
    <w:rsid w:val="00417133"/>
    <w:rsid w:val="00423A67"/>
    <w:rsid w:val="00424DF2"/>
    <w:rsid w:val="00430112"/>
    <w:rsid w:val="00430F9B"/>
    <w:rsid w:val="004409CB"/>
    <w:rsid w:val="004416AC"/>
    <w:rsid w:val="004466B3"/>
    <w:rsid w:val="004514A7"/>
    <w:rsid w:val="00453D74"/>
    <w:rsid w:val="00454A32"/>
    <w:rsid w:val="00461588"/>
    <w:rsid w:val="00462382"/>
    <w:rsid w:val="00463A52"/>
    <w:rsid w:val="00463B3E"/>
    <w:rsid w:val="00483ADA"/>
    <w:rsid w:val="00486F10"/>
    <w:rsid w:val="00491622"/>
    <w:rsid w:val="00493156"/>
    <w:rsid w:val="0049452A"/>
    <w:rsid w:val="00495024"/>
    <w:rsid w:val="004A04C1"/>
    <w:rsid w:val="004A4224"/>
    <w:rsid w:val="004A748E"/>
    <w:rsid w:val="004A79AD"/>
    <w:rsid w:val="004B63EA"/>
    <w:rsid w:val="004C078A"/>
    <w:rsid w:val="004D37D2"/>
    <w:rsid w:val="004D48EE"/>
    <w:rsid w:val="004D4EDD"/>
    <w:rsid w:val="004D591A"/>
    <w:rsid w:val="004E2BA9"/>
    <w:rsid w:val="004E620E"/>
    <w:rsid w:val="004F4EAF"/>
    <w:rsid w:val="004F7D06"/>
    <w:rsid w:val="00500C69"/>
    <w:rsid w:val="00520FFB"/>
    <w:rsid w:val="00527774"/>
    <w:rsid w:val="00532701"/>
    <w:rsid w:val="00542D57"/>
    <w:rsid w:val="00543A9A"/>
    <w:rsid w:val="00545EC5"/>
    <w:rsid w:val="00546889"/>
    <w:rsid w:val="00547F1D"/>
    <w:rsid w:val="00551443"/>
    <w:rsid w:val="00557A28"/>
    <w:rsid w:val="00561E24"/>
    <w:rsid w:val="00565408"/>
    <w:rsid w:val="005748BF"/>
    <w:rsid w:val="005753D1"/>
    <w:rsid w:val="00583D8A"/>
    <w:rsid w:val="00595B7F"/>
    <w:rsid w:val="005A27CC"/>
    <w:rsid w:val="005A28DD"/>
    <w:rsid w:val="005A4A0D"/>
    <w:rsid w:val="005A4C84"/>
    <w:rsid w:val="005C3494"/>
    <w:rsid w:val="005C43E6"/>
    <w:rsid w:val="005C7064"/>
    <w:rsid w:val="005D0D9A"/>
    <w:rsid w:val="005D32B0"/>
    <w:rsid w:val="005D5C43"/>
    <w:rsid w:val="005E14CE"/>
    <w:rsid w:val="005E1BC5"/>
    <w:rsid w:val="00613872"/>
    <w:rsid w:val="00623E3D"/>
    <w:rsid w:val="00627111"/>
    <w:rsid w:val="0063051D"/>
    <w:rsid w:val="00632448"/>
    <w:rsid w:val="006420F7"/>
    <w:rsid w:val="00645208"/>
    <w:rsid w:val="00645AD9"/>
    <w:rsid w:val="006465FA"/>
    <w:rsid w:val="00651CDB"/>
    <w:rsid w:val="006540DA"/>
    <w:rsid w:val="00654185"/>
    <w:rsid w:val="0065433A"/>
    <w:rsid w:val="0066474C"/>
    <w:rsid w:val="006649C5"/>
    <w:rsid w:val="00666DD9"/>
    <w:rsid w:val="00673A19"/>
    <w:rsid w:val="00681A83"/>
    <w:rsid w:val="00686718"/>
    <w:rsid w:val="006A0522"/>
    <w:rsid w:val="006A05F3"/>
    <w:rsid w:val="006A27E6"/>
    <w:rsid w:val="006A6AA8"/>
    <w:rsid w:val="006B0B4B"/>
    <w:rsid w:val="006C3DA0"/>
    <w:rsid w:val="006D4000"/>
    <w:rsid w:val="006D5CBA"/>
    <w:rsid w:val="006D6EB2"/>
    <w:rsid w:val="006E3A0A"/>
    <w:rsid w:val="006E7160"/>
    <w:rsid w:val="006F1BAD"/>
    <w:rsid w:val="006F1E99"/>
    <w:rsid w:val="006F3344"/>
    <w:rsid w:val="00700325"/>
    <w:rsid w:val="00700D44"/>
    <w:rsid w:val="00706ACE"/>
    <w:rsid w:val="00711522"/>
    <w:rsid w:val="0071182C"/>
    <w:rsid w:val="00713B38"/>
    <w:rsid w:val="00720AFD"/>
    <w:rsid w:val="007216F6"/>
    <w:rsid w:val="0072200D"/>
    <w:rsid w:val="00724CA9"/>
    <w:rsid w:val="00733E14"/>
    <w:rsid w:val="0074589F"/>
    <w:rsid w:val="00775604"/>
    <w:rsid w:val="00776083"/>
    <w:rsid w:val="00780210"/>
    <w:rsid w:val="00781C82"/>
    <w:rsid w:val="00783578"/>
    <w:rsid w:val="00786BE0"/>
    <w:rsid w:val="00786CD1"/>
    <w:rsid w:val="0079433C"/>
    <w:rsid w:val="007A12AD"/>
    <w:rsid w:val="007A48C5"/>
    <w:rsid w:val="007A6060"/>
    <w:rsid w:val="007B525F"/>
    <w:rsid w:val="007D0609"/>
    <w:rsid w:val="007D0EB2"/>
    <w:rsid w:val="007D2D97"/>
    <w:rsid w:val="007D5986"/>
    <w:rsid w:val="007D65D7"/>
    <w:rsid w:val="007E2266"/>
    <w:rsid w:val="007E3009"/>
    <w:rsid w:val="007E424A"/>
    <w:rsid w:val="007E65C2"/>
    <w:rsid w:val="007F2258"/>
    <w:rsid w:val="007F23BE"/>
    <w:rsid w:val="007F4223"/>
    <w:rsid w:val="007F77A3"/>
    <w:rsid w:val="007F7DC6"/>
    <w:rsid w:val="00802349"/>
    <w:rsid w:val="0080423E"/>
    <w:rsid w:val="0080718B"/>
    <w:rsid w:val="00811A1B"/>
    <w:rsid w:val="00813E8F"/>
    <w:rsid w:val="00817215"/>
    <w:rsid w:val="008252DA"/>
    <w:rsid w:val="008264B5"/>
    <w:rsid w:val="0083011E"/>
    <w:rsid w:val="008333F8"/>
    <w:rsid w:val="008352F0"/>
    <w:rsid w:val="0084175E"/>
    <w:rsid w:val="00842B23"/>
    <w:rsid w:val="00843CED"/>
    <w:rsid w:val="00845A99"/>
    <w:rsid w:val="00845BFB"/>
    <w:rsid w:val="00852C07"/>
    <w:rsid w:val="00853111"/>
    <w:rsid w:val="0085379E"/>
    <w:rsid w:val="0085450A"/>
    <w:rsid w:val="00857263"/>
    <w:rsid w:val="00862BE2"/>
    <w:rsid w:val="00863EAD"/>
    <w:rsid w:val="00883433"/>
    <w:rsid w:val="008853A6"/>
    <w:rsid w:val="00892921"/>
    <w:rsid w:val="00894673"/>
    <w:rsid w:val="00896EAB"/>
    <w:rsid w:val="008A1E1A"/>
    <w:rsid w:val="008A205C"/>
    <w:rsid w:val="008A24E4"/>
    <w:rsid w:val="008A7837"/>
    <w:rsid w:val="008C05B6"/>
    <w:rsid w:val="008C27F7"/>
    <w:rsid w:val="008C3AC6"/>
    <w:rsid w:val="008C6CBC"/>
    <w:rsid w:val="008D3C42"/>
    <w:rsid w:val="008D69F8"/>
    <w:rsid w:val="008D6D81"/>
    <w:rsid w:val="008E0755"/>
    <w:rsid w:val="008E6885"/>
    <w:rsid w:val="00904E39"/>
    <w:rsid w:val="009229A2"/>
    <w:rsid w:val="0092413B"/>
    <w:rsid w:val="00936B71"/>
    <w:rsid w:val="0093743D"/>
    <w:rsid w:val="0094343D"/>
    <w:rsid w:val="0094360C"/>
    <w:rsid w:val="00945810"/>
    <w:rsid w:val="00946ADE"/>
    <w:rsid w:val="00946E97"/>
    <w:rsid w:val="00950C7D"/>
    <w:rsid w:val="00951052"/>
    <w:rsid w:val="00953739"/>
    <w:rsid w:val="00953746"/>
    <w:rsid w:val="00953D1E"/>
    <w:rsid w:val="009611EC"/>
    <w:rsid w:val="00961921"/>
    <w:rsid w:val="00966C10"/>
    <w:rsid w:val="00974F4E"/>
    <w:rsid w:val="0097513F"/>
    <w:rsid w:val="009808AD"/>
    <w:rsid w:val="009827B3"/>
    <w:rsid w:val="00983528"/>
    <w:rsid w:val="00983A09"/>
    <w:rsid w:val="00984D32"/>
    <w:rsid w:val="009855F2"/>
    <w:rsid w:val="00990AB6"/>
    <w:rsid w:val="0099112A"/>
    <w:rsid w:val="00994BB6"/>
    <w:rsid w:val="009A3AB9"/>
    <w:rsid w:val="009B2B33"/>
    <w:rsid w:val="009C0A62"/>
    <w:rsid w:val="009C1A2D"/>
    <w:rsid w:val="009D3282"/>
    <w:rsid w:val="009D35D2"/>
    <w:rsid w:val="009E4866"/>
    <w:rsid w:val="009F1186"/>
    <w:rsid w:val="009F1195"/>
    <w:rsid w:val="009F7E19"/>
    <w:rsid w:val="00A00E0E"/>
    <w:rsid w:val="00A01351"/>
    <w:rsid w:val="00A244D5"/>
    <w:rsid w:val="00A2658A"/>
    <w:rsid w:val="00A31117"/>
    <w:rsid w:val="00A42BEF"/>
    <w:rsid w:val="00A45DA0"/>
    <w:rsid w:val="00A46278"/>
    <w:rsid w:val="00A60EF3"/>
    <w:rsid w:val="00A67960"/>
    <w:rsid w:val="00A719BB"/>
    <w:rsid w:val="00A80B2C"/>
    <w:rsid w:val="00A82BBC"/>
    <w:rsid w:val="00A83685"/>
    <w:rsid w:val="00A85F87"/>
    <w:rsid w:val="00A87298"/>
    <w:rsid w:val="00A87A26"/>
    <w:rsid w:val="00A93A56"/>
    <w:rsid w:val="00A947FF"/>
    <w:rsid w:val="00AB17FA"/>
    <w:rsid w:val="00AB705E"/>
    <w:rsid w:val="00AB7EAD"/>
    <w:rsid w:val="00AC64DD"/>
    <w:rsid w:val="00AD29AF"/>
    <w:rsid w:val="00AE0576"/>
    <w:rsid w:val="00AF0D17"/>
    <w:rsid w:val="00B01986"/>
    <w:rsid w:val="00B10000"/>
    <w:rsid w:val="00B10E15"/>
    <w:rsid w:val="00B12468"/>
    <w:rsid w:val="00B128D6"/>
    <w:rsid w:val="00B128F8"/>
    <w:rsid w:val="00B149B7"/>
    <w:rsid w:val="00B1563C"/>
    <w:rsid w:val="00B2494D"/>
    <w:rsid w:val="00B26BEE"/>
    <w:rsid w:val="00B41E32"/>
    <w:rsid w:val="00B5011E"/>
    <w:rsid w:val="00B56C5F"/>
    <w:rsid w:val="00B57319"/>
    <w:rsid w:val="00B651D9"/>
    <w:rsid w:val="00B72E86"/>
    <w:rsid w:val="00B756D6"/>
    <w:rsid w:val="00B82CF9"/>
    <w:rsid w:val="00B83453"/>
    <w:rsid w:val="00B96453"/>
    <w:rsid w:val="00BA22D8"/>
    <w:rsid w:val="00BB2787"/>
    <w:rsid w:val="00BB53BE"/>
    <w:rsid w:val="00BC174D"/>
    <w:rsid w:val="00BD6F0D"/>
    <w:rsid w:val="00BF38C2"/>
    <w:rsid w:val="00BF5409"/>
    <w:rsid w:val="00C01D8C"/>
    <w:rsid w:val="00C023A8"/>
    <w:rsid w:val="00C06DF9"/>
    <w:rsid w:val="00C223F5"/>
    <w:rsid w:val="00C25EFA"/>
    <w:rsid w:val="00C31108"/>
    <w:rsid w:val="00C33A43"/>
    <w:rsid w:val="00C43FC1"/>
    <w:rsid w:val="00C44F89"/>
    <w:rsid w:val="00C53C34"/>
    <w:rsid w:val="00C602B4"/>
    <w:rsid w:val="00C63136"/>
    <w:rsid w:val="00C70625"/>
    <w:rsid w:val="00C7575B"/>
    <w:rsid w:val="00C81853"/>
    <w:rsid w:val="00C921E0"/>
    <w:rsid w:val="00C95E89"/>
    <w:rsid w:val="00C97494"/>
    <w:rsid w:val="00CA3B90"/>
    <w:rsid w:val="00CA69E0"/>
    <w:rsid w:val="00CB7195"/>
    <w:rsid w:val="00CC2E80"/>
    <w:rsid w:val="00CC470D"/>
    <w:rsid w:val="00CC66F1"/>
    <w:rsid w:val="00CD0770"/>
    <w:rsid w:val="00CE35D6"/>
    <w:rsid w:val="00CE6AB3"/>
    <w:rsid w:val="00D05398"/>
    <w:rsid w:val="00D0633D"/>
    <w:rsid w:val="00D147AE"/>
    <w:rsid w:val="00D16928"/>
    <w:rsid w:val="00D2201C"/>
    <w:rsid w:val="00D35784"/>
    <w:rsid w:val="00D4733B"/>
    <w:rsid w:val="00D56F26"/>
    <w:rsid w:val="00D659BF"/>
    <w:rsid w:val="00D65DEC"/>
    <w:rsid w:val="00D700DA"/>
    <w:rsid w:val="00D71740"/>
    <w:rsid w:val="00D94072"/>
    <w:rsid w:val="00DA49F0"/>
    <w:rsid w:val="00DC0B8B"/>
    <w:rsid w:val="00DC2B20"/>
    <w:rsid w:val="00DC7CCE"/>
    <w:rsid w:val="00DD08AC"/>
    <w:rsid w:val="00DE73B1"/>
    <w:rsid w:val="00DF10EB"/>
    <w:rsid w:val="00DF7444"/>
    <w:rsid w:val="00E02724"/>
    <w:rsid w:val="00E027FD"/>
    <w:rsid w:val="00E03BE7"/>
    <w:rsid w:val="00E06580"/>
    <w:rsid w:val="00E071B2"/>
    <w:rsid w:val="00E204A1"/>
    <w:rsid w:val="00E23181"/>
    <w:rsid w:val="00E2480D"/>
    <w:rsid w:val="00E32C1C"/>
    <w:rsid w:val="00E34149"/>
    <w:rsid w:val="00E369E7"/>
    <w:rsid w:val="00E37C00"/>
    <w:rsid w:val="00E74039"/>
    <w:rsid w:val="00E74D6E"/>
    <w:rsid w:val="00E76694"/>
    <w:rsid w:val="00E77BB3"/>
    <w:rsid w:val="00E80C0B"/>
    <w:rsid w:val="00E85D0E"/>
    <w:rsid w:val="00E868C2"/>
    <w:rsid w:val="00EA3928"/>
    <w:rsid w:val="00EA3992"/>
    <w:rsid w:val="00EA77C8"/>
    <w:rsid w:val="00EB5D4A"/>
    <w:rsid w:val="00EB7D68"/>
    <w:rsid w:val="00ED0EF0"/>
    <w:rsid w:val="00ED40DE"/>
    <w:rsid w:val="00ED6070"/>
    <w:rsid w:val="00EE66EE"/>
    <w:rsid w:val="00F07EAC"/>
    <w:rsid w:val="00F125FD"/>
    <w:rsid w:val="00F13A9C"/>
    <w:rsid w:val="00F148DA"/>
    <w:rsid w:val="00F36BAC"/>
    <w:rsid w:val="00F37AE4"/>
    <w:rsid w:val="00F4470C"/>
    <w:rsid w:val="00F50473"/>
    <w:rsid w:val="00F51CE3"/>
    <w:rsid w:val="00F51FD1"/>
    <w:rsid w:val="00F5285C"/>
    <w:rsid w:val="00F56E55"/>
    <w:rsid w:val="00F6312A"/>
    <w:rsid w:val="00F64AED"/>
    <w:rsid w:val="00F754AE"/>
    <w:rsid w:val="00F8034F"/>
    <w:rsid w:val="00F806D2"/>
    <w:rsid w:val="00F94D9C"/>
    <w:rsid w:val="00FA5465"/>
    <w:rsid w:val="00FA7671"/>
    <w:rsid w:val="00FA7D24"/>
    <w:rsid w:val="00FB3CD3"/>
    <w:rsid w:val="00FB7B14"/>
    <w:rsid w:val="00FC32D7"/>
    <w:rsid w:val="00FC4F65"/>
    <w:rsid w:val="00FC636E"/>
    <w:rsid w:val="00FC731C"/>
    <w:rsid w:val="00FD31A8"/>
    <w:rsid w:val="00FD6024"/>
    <w:rsid w:val="00FE0183"/>
    <w:rsid w:val="00FF163A"/>
    <w:rsid w:val="00FF1C86"/>
    <w:rsid w:val="1459597B"/>
    <w:rsid w:val="18482214"/>
    <w:rsid w:val="1E1D7828"/>
    <w:rsid w:val="29967B7C"/>
    <w:rsid w:val="2CFA0FD1"/>
    <w:rsid w:val="37F61F1D"/>
    <w:rsid w:val="39C83191"/>
    <w:rsid w:val="4F195165"/>
    <w:rsid w:val="5187596B"/>
    <w:rsid w:val="537253E6"/>
    <w:rsid w:val="5C8F7D29"/>
    <w:rsid w:val="6DB50011"/>
    <w:rsid w:val="6F00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1"/>
    <w:link w:val="3"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963A1-0084-4A97-8828-ED9586706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2648</Words>
  <Characters>2762</Characters>
  <Lines>22</Lines>
  <Paragraphs>6</Paragraphs>
  <TotalTime>12</TotalTime>
  <ScaleCrop>false</ScaleCrop>
  <LinksUpToDate>false</LinksUpToDate>
  <CharactersWithSpaces>2797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2023-06-16T06:36:00Z</dcterms:created>
  <dc:creator>教务处</dc:creator>
  <cp:lastModifiedBy>刘泽宇</cp:lastModifiedBy>
  <cp:lastPrinted>2018-10-25T02:21:00Z</cp:lastPrinted>
  <dcterms:modified xsi:type="dcterms:W3CDTF">2023-06-16T06:52:22Z</dcterms:modified>
  <dc:title>课程教学大纲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1C38C9EB39C04CF1B42149E19A9B68D7_13</vt:lpwstr>
  </property>
</Properties>
</file>