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5B" w:rsidRDefault="002B5D0B" w:rsidP="009B175B">
      <w:pPr>
        <w:snapToGrid w:val="0"/>
        <w:rPr>
          <w:rFonts w:ascii="黑体" w:eastAsia="黑体" w:hAnsi="宋体" w:cs="宋体"/>
          <w:kern w:val="0"/>
          <w:sz w:val="44"/>
          <w:szCs w:val="44"/>
        </w:rPr>
      </w:pPr>
      <w:r w:rsidRPr="006D0F56">
        <w:rPr>
          <w:rFonts w:ascii="黑体" w:eastAsia="黑体" w:hAnsi="宋体" w:cs="宋体" w:hint="eastAsia"/>
          <w:kern w:val="0"/>
          <w:sz w:val="30"/>
          <w:szCs w:val="30"/>
        </w:rPr>
        <w:t>附件</w:t>
      </w:r>
      <w:r>
        <w:rPr>
          <w:rFonts w:ascii="黑体" w:eastAsia="黑体" w:hAnsi="宋体" w:cs="宋体" w:hint="eastAsia"/>
          <w:kern w:val="0"/>
          <w:sz w:val="30"/>
          <w:szCs w:val="30"/>
        </w:rPr>
        <w:t xml:space="preserve">2              </w:t>
      </w:r>
      <w:r w:rsidRPr="00A863C3">
        <w:rPr>
          <w:rFonts w:ascii="黑体" w:eastAsia="黑体" w:hAnsi="宋体" w:cs="宋体" w:hint="eastAsia"/>
          <w:kern w:val="0"/>
          <w:sz w:val="44"/>
          <w:szCs w:val="44"/>
        </w:rPr>
        <w:t xml:space="preserve"> </w:t>
      </w:r>
      <w:bookmarkStart w:id="0" w:name="_Toc495339049"/>
    </w:p>
    <w:p w:rsidR="009B175B" w:rsidRPr="00D4317E" w:rsidRDefault="006E1E10" w:rsidP="00D4317E">
      <w:pPr>
        <w:snapToGrid w:val="0"/>
        <w:spacing w:before="100" w:beforeAutospacing="1" w:after="100" w:afterAutospacing="1"/>
        <w:jc w:val="center"/>
        <w:rPr>
          <w:rFonts w:ascii="方正小标宋简体" w:eastAsia="方正小标宋简体" w:hAnsi="Times New Roman"/>
          <w:sz w:val="36"/>
          <w:szCs w:val="32"/>
        </w:rPr>
      </w:pPr>
      <w:r>
        <w:rPr>
          <w:rFonts w:ascii="方正小标宋简体" w:eastAsia="方正小标宋简体" w:hAnsi="Times New Roman" w:hint="eastAsia"/>
          <w:sz w:val="36"/>
          <w:szCs w:val="32"/>
        </w:rPr>
        <w:t>2018-2019</w:t>
      </w:r>
      <w:r w:rsidR="009B175B" w:rsidRPr="00D4317E">
        <w:rPr>
          <w:rFonts w:ascii="方正小标宋简体" w:eastAsia="方正小标宋简体" w:hAnsi="Times New Roman" w:hint="eastAsia"/>
          <w:sz w:val="36"/>
          <w:szCs w:val="32"/>
        </w:rPr>
        <w:t>学年本科教学质量报告支撑数据一览表</w:t>
      </w:r>
      <w:bookmarkEnd w:id="0"/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4597"/>
        <w:gridCol w:w="2456"/>
        <w:gridCol w:w="1056"/>
      </w:tblGrid>
      <w:tr w:rsidR="009B175B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9B175B" w:rsidRPr="008D326B" w:rsidRDefault="009B175B" w:rsidP="008D6A8D">
            <w:pPr>
              <w:spacing w:line="420" w:lineRule="exact"/>
              <w:contextualSpacing/>
              <w:jc w:val="center"/>
              <w:rPr>
                <w:rFonts w:eastAsia="仿宋_GB2312"/>
                <w:sz w:val="24"/>
                <w:szCs w:val="24"/>
              </w:rPr>
            </w:pPr>
            <w:r w:rsidRPr="008D326B">
              <w:rPr>
                <w:rFonts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9B175B" w:rsidRPr="008D326B" w:rsidRDefault="009B175B" w:rsidP="006A152E">
            <w:pPr>
              <w:spacing w:line="420" w:lineRule="exact"/>
              <w:contextualSpacing/>
              <w:jc w:val="center"/>
              <w:rPr>
                <w:rFonts w:eastAsia="仿宋_GB2312"/>
                <w:sz w:val="24"/>
                <w:szCs w:val="24"/>
              </w:rPr>
            </w:pPr>
            <w:r w:rsidRPr="008D326B">
              <w:rPr>
                <w:rFonts w:eastAsia="仿宋_GB2312" w:hint="eastAsia"/>
                <w:sz w:val="24"/>
                <w:szCs w:val="24"/>
              </w:rPr>
              <w:t>报告支撑内容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9B175B" w:rsidRPr="008D326B" w:rsidRDefault="009B175B" w:rsidP="008D6A8D">
            <w:pPr>
              <w:spacing w:line="420" w:lineRule="exact"/>
              <w:contextualSpacing/>
              <w:jc w:val="center"/>
              <w:rPr>
                <w:rFonts w:eastAsia="仿宋_GB2312"/>
                <w:sz w:val="24"/>
                <w:szCs w:val="24"/>
              </w:rPr>
            </w:pPr>
            <w:r w:rsidRPr="008D326B">
              <w:rPr>
                <w:rFonts w:eastAsia="仿宋_GB2312" w:hint="eastAsia"/>
                <w:sz w:val="24"/>
                <w:szCs w:val="24"/>
              </w:rPr>
              <w:t>比例或分布情况</w:t>
            </w:r>
          </w:p>
        </w:tc>
      </w:tr>
      <w:tr w:rsidR="009B175B" w:rsidRPr="008D326B" w:rsidTr="008D6A8D">
        <w:trPr>
          <w:trHeight w:val="39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597" w:type="dxa"/>
            <w:vMerge w:val="restart"/>
            <w:shd w:val="clear" w:color="auto" w:fill="auto"/>
            <w:vAlign w:val="center"/>
          </w:tcPr>
          <w:p w:rsidR="009B175B" w:rsidRPr="008D326B" w:rsidRDefault="009B175B" w:rsidP="008D6A8D">
            <w:pPr>
              <w:spacing w:line="420" w:lineRule="exact"/>
              <w:contextualSpacing/>
              <w:rPr>
                <w:rFonts w:eastAsia="仿宋_GB2312"/>
                <w:sz w:val="24"/>
                <w:szCs w:val="24"/>
              </w:rPr>
            </w:pPr>
            <w:r w:rsidRPr="008D326B">
              <w:rPr>
                <w:rFonts w:eastAsia="仿宋_GB2312" w:hint="eastAsia"/>
                <w:sz w:val="24"/>
                <w:szCs w:val="24"/>
              </w:rPr>
              <w:t>学生数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B175B" w:rsidRPr="008D326B" w:rsidRDefault="009B175B" w:rsidP="008D6A8D">
            <w:pPr>
              <w:spacing w:line="420" w:lineRule="exact"/>
              <w:contextualSpacing/>
              <w:jc w:val="center"/>
              <w:rPr>
                <w:rFonts w:eastAsia="仿宋_GB2312"/>
                <w:sz w:val="24"/>
                <w:szCs w:val="24"/>
              </w:rPr>
            </w:pPr>
            <w:r w:rsidRPr="008D326B">
              <w:rPr>
                <w:rFonts w:eastAsia="仿宋_GB2312" w:cs="宋体" w:hint="eastAsia"/>
                <w:kern w:val="0"/>
                <w:sz w:val="24"/>
                <w:szCs w:val="24"/>
              </w:rPr>
              <w:t>全日制在校生数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B175B" w:rsidRPr="0086171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B175B" w:rsidRPr="008D326B" w:rsidTr="008D6A8D">
        <w:trPr>
          <w:trHeight w:val="39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97" w:type="dxa"/>
            <w:vMerge/>
            <w:shd w:val="clear" w:color="auto" w:fill="auto"/>
            <w:vAlign w:val="center"/>
          </w:tcPr>
          <w:p w:rsidR="009B175B" w:rsidRPr="008D326B" w:rsidRDefault="009B175B" w:rsidP="008D6A8D">
            <w:pPr>
              <w:spacing w:line="420" w:lineRule="exact"/>
              <w:contextualSpacing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9B175B" w:rsidRPr="008D326B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D326B">
              <w:rPr>
                <w:rFonts w:eastAsia="仿宋_GB2312" w:cs="宋体" w:hint="eastAsia"/>
                <w:kern w:val="0"/>
                <w:sz w:val="24"/>
                <w:szCs w:val="24"/>
              </w:rPr>
              <w:t>折合在校生数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B175B" w:rsidRPr="008D326B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B175B" w:rsidRPr="008D326B" w:rsidTr="008D6A8D">
        <w:trPr>
          <w:trHeight w:val="39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97" w:type="dxa"/>
            <w:vMerge/>
            <w:shd w:val="clear" w:color="auto" w:fill="auto"/>
            <w:vAlign w:val="center"/>
          </w:tcPr>
          <w:p w:rsidR="009B175B" w:rsidRPr="008D326B" w:rsidRDefault="009B175B" w:rsidP="008D6A8D">
            <w:pPr>
              <w:spacing w:line="420" w:lineRule="exact"/>
              <w:contextualSpacing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9B175B" w:rsidRPr="008D326B" w:rsidRDefault="009B175B" w:rsidP="00E95F5E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D326B">
              <w:rPr>
                <w:rFonts w:eastAsia="仿宋_GB2312" w:hint="eastAsia"/>
                <w:sz w:val="24"/>
                <w:szCs w:val="24"/>
              </w:rPr>
              <w:t>本科生占全日制在校生总数的比例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B175B" w:rsidRPr="008D326B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B175B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9B175B" w:rsidRPr="008D326B" w:rsidRDefault="009B175B" w:rsidP="007A79D8">
            <w:pPr>
              <w:spacing w:line="420" w:lineRule="exact"/>
              <w:contextualSpacing/>
              <w:rPr>
                <w:rFonts w:eastAsia="仿宋_GB2312"/>
                <w:sz w:val="24"/>
                <w:szCs w:val="24"/>
              </w:rPr>
            </w:pPr>
            <w:r w:rsidRPr="008D326B">
              <w:rPr>
                <w:rFonts w:eastAsia="仿宋_GB2312" w:hint="eastAsia"/>
                <w:sz w:val="24"/>
                <w:szCs w:val="24"/>
              </w:rPr>
              <w:t>专任教师数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9B175B" w:rsidRPr="008D326B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B175B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9B175B" w:rsidRPr="008D326B" w:rsidRDefault="009B175B" w:rsidP="007A79D8">
            <w:pPr>
              <w:spacing w:line="420" w:lineRule="exact"/>
              <w:contextualSpacing/>
              <w:rPr>
                <w:rFonts w:eastAsia="仿宋_GB2312"/>
                <w:sz w:val="24"/>
                <w:szCs w:val="24"/>
              </w:rPr>
            </w:pPr>
            <w:r w:rsidRPr="008D326B">
              <w:rPr>
                <w:rFonts w:eastAsia="仿宋_GB2312" w:hint="eastAsia"/>
                <w:sz w:val="24"/>
                <w:szCs w:val="24"/>
              </w:rPr>
              <w:t>专业设置情况（个）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9B175B" w:rsidRPr="00520827" w:rsidRDefault="009B175B" w:rsidP="008D6A8D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9B175B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9B175B" w:rsidRPr="008D326B" w:rsidRDefault="009B175B" w:rsidP="007A79D8">
            <w:pPr>
              <w:spacing w:line="420" w:lineRule="exact"/>
              <w:contextualSpacing/>
              <w:rPr>
                <w:rFonts w:eastAsia="仿宋_GB2312"/>
                <w:sz w:val="24"/>
                <w:szCs w:val="24"/>
              </w:rPr>
            </w:pPr>
            <w:r w:rsidRPr="008D326B">
              <w:rPr>
                <w:rFonts w:eastAsia="仿宋_GB2312" w:hint="eastAsia"/>
                <w:sz w:val="24"/>
                <w:szCs w:val="24"/>
              </w:rPr>
              <w:t>生师比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9B175B" w:rsidRPr="00520827" w:rsidRDefault="009B175B" w:rsidP="008D6A8D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9B175B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9B175B" w:rsidRPr="008D326B" w:rsidRDefault="009B175B" w:rsidP="008D6A8D">
            <w:pPr>
              <w:spacing w:line="420" w:lineRule="exact"/>
              <w:contextualSpacing/>
              <w:rPr>
                <w:rFonts w:eastAsia="仿宋_GB2312"/>
                <w:sz w:val="24"/>
                <w:szCs w:val="24"/>
              </w:rPr>
            </w:pPr>
            <w:r w:rsidRPr="008D326B">
              <w:rPr>
                <w:rFonts w:eastAsia="仿宋_GB2312" w:hint="eastAsia"/>
                <w:sz w:val="24"/>
                <w:szCs w:val="24"/>
              </w:rPr>
              <w:t>生均教学科研仪器设备值（万元）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9B175B" w:rsidRPr="00520827" w:rsidRDefault="009B175B" w:rsidP="008D6A8D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9B175B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9B175B" w:rsidRPr="00520827" w:rsidRDefault="009B175B" w:rsidP="008D6A8D">
            <w:pPr>
              <w:spacing w:line="420" w:lineRule="exact"/>
              <w:contextualSpacing/>
              <w:rPr>
                <w:rFonts w:eastAsia="仿宋_GB2312"/>
                <w:sz w:val="24"/>
                <w:szCs w:val="24"/>
              </w:rPr>
            </w:pPr>
            <w:r w:rsidRPr="004B5449">
              <w:rPr>
                <w:rFonts w:eastAsia="仿宋_GB2312" w:hint="eastAsia"/>
                <w:sz w:val="24"/>
                <w:szCs w:val="24"/>
              </w:rPr>
              <w:t>教学科研仪器设备总值（万元）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9B175B" w:rsidRPr="00520827" w:rsidRDefault="009B175B" w:rsidP="008D6A8D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9B175B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9B175B" w:rsidRPr="008D326B" w:rsidRDefault="009B175B" w:rsidP="008D6A8D">
            <w:pPr>
              <w:spacing w:line="420" w:lineRule="exact"/>
              <w:contextualSpacing/>
              <w:rPr>
                <w:rFonts w:eastAsia="仿宋_GB2312"/>
                <w:sz w:val="24"/>
                <w:szCs w:val="24"/>
              </w:rPr>
            </w:pPr>
            <w:r w:rsidRPr="008D326B">
              <w:rPr>
                <w:rFonts w:eastAsia="仿宋_GB2312" w:hint="eastAsia"/>
                <w:sz w:val="24"/>
                <w:szCs w:val="24"/>
              </w:rPr>
              <w:t>当年新增教学科研仪器设备值（万元）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9B175B" w:rsidRPr="00520827" w:rsidRDefault="009B175B" w:rsidP="008D6A8D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9B175B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9B175B" w:rsidRPr="008D326B" w:rsidRDefault="009B175B" w:rsidP="008D6A8D">
            <w:pPr>
              <w:spacing w:line="420" w:lineRule="exact"/>
              <w:contextualSpacing/>
              <w:rPr>
                <w:rFonts w:eastAsia="仿宋_GB2312"/>
                <w:sz w:val="24"/>
                <w:szCs w:val="24"/>
              </w:rPr>
            </w:pPr>
            <w:r w:rsidRPr="008D326B">
              <w:rPr>
                <w:rFonts w:eastAsia="仿宋_GB2312" w:hint="eastAsia"/>
                <w:sz w:val="24"/>
                <w:szCs w:val="24"/>
              </w:rPr>
              <w:t>生均纸质图书（册）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9B175B" w:rsidRPr="00520827" w:rsidRDefault="009B175B" w:rsidP="008D6A8D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9B175B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9B175B" w:rsidRPr="008D326B" w:rsidRDefault="009B175B" w:rsidP="008D6A8D">
            <w:pPr>
              <w:spacing w:line="420" w:lineRule="exact"/>
              <w:contextualSpacing/>
              <w:rPr>
                <w:rFonts w:eastAsia="仿宋_GB2312"/>
                <w:sz w:val="24"/>
                <w:szCs w:val="24"/>
              </w:rPr>
            </w:pPr>
            <w:r w:rsidRPr="00520827">
              <w:rPr>
                <w:rFonts w:eastAsia="仿宋_GB2312" w:hint="eastAsia"/>
                <w:sz w:val="24"/>
                <w:szCs w:val="24"/>
              </w:rPr>
              <w:t>纸质图书总量（册）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9B175B" w:rsidRPr="00520827" w:rsidRDefault="009B175B" w:rsidP="008D6A8D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9B175B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9B175B" w:rsidRPr="008D326B" w:rsidRDefault="00427A1D" w:rsidP="008D6A8D">
            <w:pPr>
              <w:spacing w:line="420" w:lineRule="exact"/>
              <w:contextualSpacing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电子图书、电子期刊种数</w:t>
            </w:r>
            <w:r w:rsidR="009B175B" w:rsidRPr="008D326B">
              <w:rPr>
                <w:rFonts w:eastAsia="仿宋_GB2312" w:hint="eastAsia"/>
                <w:sz w:val="24"/>
                <w:szCs w:val="24"/>
              </w:rPr>
              <w:t>（个）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9B175B" w:rsidRPr="00520827" w:rsidRDefault="009B175B" w:rsidP="008D6A8D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9B175B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生均教学行政用房（m</w:t>
            </w:r>
            <w:r w:rsidRPr="006A152E">
              <w:rPr>
                <w:rFonts w:ascii="仿宋_GB2312" w:eastAsia="仿宋_GB2312" w:hint="eastAsia"/>
                <w:sz w:val="24"/>
                <w:szCs w:val="24"/>
                <w:vertAlign w:val="superscript"/>
              </w:rPr>
              <w:t>2</w:t>
            </w:r>
            <w:r w:rsidRPr="006A152E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9B175B" w:rsidRPr="00520827" w:rsidRDefault="009B175B" w:rsidP="008D6A8D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9B175B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生均实验室面积（m</w:t>
            </w:r>
            <w:r w:rsidRPr="006A152E">
              <w:rPr>
                <w:rFonts w:ascii="仿宋_GB2312" w:eastAsia="仿宋_GB2312" w:hint="eastAsia"/>
                <w:sz w:val="24"/>
                <w:szCs w:val="24"/>
                <w:vertAlign w:val="superscript"/>
              </w:rPr>
              <w:t>2</w:t>
            </w:r>
            <w:r w:rsidRPr="006A152E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9B175B" w:rsidRPr="00520827" w:rsidRDefault="009B175B" w:rsidP="008D6A8D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9B175B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生均本科教学日常运行支出（元）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9B175B" w:rsidRPr="00520827" w:rsidRDefault="009B175B" w:rsidP="008D6A8D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9B175B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9B175B" w:rsidRPr="006A152E" w:rsidRDefault="009B175B" w:rsidP="007A79D8">
            <w:pPr>
              <w:spacing w:line="42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本科专项教学经费（万元）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9B175B" w:rsidRPr="00520827" w:rsidRDefault="009B175B" w:rsidP="008D6A8D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9B175B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9B175B" w:rsidRPr="006A152E" w:rsidRDefault="009B175B" w:rsidP="007A79D8">
            <w:pPr>
              <w:spacing w:line="42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生均本科实验经费（元）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9B175B" w:rsidRPr="00520827" w:rsidRDefault="009B175B" w:rsidP="008D6A8D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9B175B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9B175B" w:rsidRPr="006A152E" w:rsidRDefault="009B175B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9B175B" w:rsidRPr="006A152E" w:rsidRDefault="009B175B" w:rsidP="007A79D8">
            <w:pPr>
              <w:spacing w:line="42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全校开设课程总门数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9B175B" w:rsidRPr="00520827" w:rsidRDefault="009B175B" w:rsidP="008D6A8D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4B5449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4B5449" w:rsidRPr="006A152E" w:rsidRDefault="004B5449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5449">
              <w:rPr>
                <w:rFonts w:ascii="仿宋_GB2312" w:eastAsia="仿宋_GB2312" w:hint="eastAsia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4B5449" w:rsidRPr="004B5449" w:rsidRDefault="007A79D8" w:rsidP="006A152E">
            <w:pPr>
              <w:spacing w:line="420" w:lineRule="exact"/>
              <w:contextualSpacing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主讲本科课程的教授占教授总数的比例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4B5449" w:rsidRPr="00520827" w:rsidRDefault="004B5449" w:rsidP="008D6A8D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4B5449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4B5449" w:rsidRPr="006A152E" w:rsidRDefault="004B5449" w:rsidP="008D6A8D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5449">
              <w:rPr>
                <w:rFonts w:ascii="仿宋_GB2312" w:eastAsia="仿宋_GB2312" w:hint="eastAsia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4B5449" w:rsidRPr="006A152E" w:rsidRDefault="007A79D8" w:rsidP="006A152E">
            <w:pPr>
              <w:spacing w:line="42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教授</w:t>
            </w:r>
            <w:r>
              <w:rPr>
                <w:rFonts w:ascii="仿宋_GB2312" w:eastAsia="仿宋_GB2312" w:hint="eastAsia"/>
                <w:sz w:val="24"/>
                <w:szCs w:val="24"/>
              </w:rPr>
              <w:t>讲</w:t>
            </w:r>
            <w:r w:rsidRPr="006A152E">
              <w:rPr>
                <w:rFonts w:ascii="仿宋_GB2312" w:eastAsia="仿宋_GB2312" w:hint="eastAsia"/>
                <w:sz w:val="24"/>
                <w:szCs w:val="24"/>
              </w:rPr>
              <w:t>授本科课程占总课程数的比例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4B5449" w:rsidRPr="00520827" w:rsidRDefault="004B5449" w:rsidP="008D6A8D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4B5449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4B5449" w:rsidRPr="006A152E" w:rsidRDefault="004B5449" w:rsidP="004B5449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4B5449" w:rsidRPr="006A152E" w:rsidRDefault="007A79D8" w:rsidP="004B5449">
            <w:pPr>
              <w:spacing w:line="42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8D326B">
              <w:rPr>
                <w:rFonts w:eastAsia="仿宋_GB2312" w:hint="eastAsia"/>
                <w:sz w:val="24"/>
                <w:szCs w:val="24"/>
              </w:rPr>
              <w:t>应届本科生毕业率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4B5449" w:rsidRPr="00520827" w:rsidRDefault="004B5449" w:rsidP="004B5449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7A79D8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7A79D8" w:rsidRPr="006A152E" w:rsidRDefault="007A79D8" w:rsidP="007A79D8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7A79D8" w:rsidRPr="006A152E" w:rsidRDefault="007A79D8" w:rsidP="007A79D8">
            <w:pPr>
              <w:spacing w:line="420" w:lineRule="exact"/>
              <w:ind w:firstLineChars="50" w:firstLine="120"/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8D326B">
              <w:rPr>
                <w:rFonts w:eastAsia="仿宋_GB2312" w:hint="eastAsia"/>
                <w:sz w:val="24"/>
                <w:szCs w:val="24"/>
              </w:rPr>
              <w:t>应届本科生学位授予率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7A79D8" w:rsidRPr="008D326B" w:rsidRDefault="007A79D8" w:rsidP="007A79D8">
            <w:pPr>
              <w:spacing w:line="420" w:lineRule="exact"/>
              <w:contextualSpacing/>
              <w:rPr>
                <w:rFonts w:eastAsia="仿宋_GB2312"/>
                <w:sz w:val="24"/>
                <w:szCs w:val="24"/>
              </w:rPr>
            </w:pPr>
          </w:p>
        </w:tc>
      </w:tr>
      <w:tr w:rsidR="007A79D8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7A79D8" w:rsidRPr="006A152E" w:rsidRDefault="007A79D8" w:rsidP="007A79D8">
            <w:pPr>
              <w:spacing w:line="42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7A79D8" w:rsidRPr="004B5449" w:rsidRDefault="007A79D8" w:rsidP="007A79D8">
            <w:pPr>
              <w:spacing w:line="420" w:lineRule="exact"/>
              <w:contextualSpacing/>
              <w:rPr>
                <w:rFonts w:eastAsia="仿宋_GB2312"/>
                <w:color w:val="FF0000"/>
                <w:sz w:val="24"/>
                <w:szCs w:val="24"/>
              </w:rPr>
            </w:pPr>
            <w:r w:rsidRPr="008D326B">
              <w:rPr>
                <w:rFonts w:eastAsia="仿宋_GB2312" w:hint="eastAsia"/>
                <w:sz w:val="24"/>
                <w:szCs w:val="24"/>
              </w:rPr>
              <w:t>体质测试达标率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7A79D8" w:rsidRPr="00520827" w:rsidRDefault="007A79D8" w:rsidP="007A79D8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7A79D8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7A79D8" w:rsidRPr="006A152E" w:rsidRDefault="007A79D8" w:rsidP="007A79D8">
            <w:pPr>
              <w:spacing w:line="420" w:lineRule="exact"/>
              <w:ind w:firstLineChars="50" w:firstLine="120"/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6A152E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7A79D8" w:rsidRPr="008D326B" w:rsidRDefault="007A79D8" w:rsidP="007A79D8">
            <w:pPr>
              <w:spacing w:line="420" w:lineRule="exact"/>
              <w:contextualSpacing/>
              <w:rPr>
                <w:rFonts w:eastAsia="仿宋_GB2312"/>
                <w:sz w:val="24"/>
                <w:szCs w:val="24"/>
              </w:rPr>
            </w:pPr>
            <w:r w:rsidRPr="006A152E">
              <w:rPr>
                <w:rFonts w:eastAsia="仿宋_GB2312" w:hint="eastAsia"/>
                <w:sz w:val="24"/>
                <w:szCs w:val="24"/>
              </w:rPr>
              <w:t>用人单位对毕业生满意度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7A79D8" w:rsidRPr="00520827" w:rsidRDefault="007A79D8" w:rsidP="007A79D8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7A79D8" w:rsidRPr="008D326B" w:rsidTr="008D6A8D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7A79D8" w:rsidRPr="006A152E" w:rsidRDefault="007A79D8" w:rsidP="007A79D8">
            <w:pPr>
              <w:spacing w:line="420" w:lineRule="exact"/>
              <w:ind w:firstLineChars="50" w:firstLine="120"/>
              <w:contextualSpacing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7A79D8" w:rsidRPr="008D326B" w:rsidRDefault="007A79D8" w:rsidP="007A79D8">
            <w:pPr>
              <w:spacing w:line="420" w:lineRule="exact"/>
              <w:contextualSpacing/>
              <w:rPr>
                <w:rFonts w:eastAsia="仿宋_GB2312"/>
                <w:sz w:val="24"/>
                <w:szCs w:val="24"/>
              </w:rPr>
            </w:pPr>
            <w:r w:rsidRPr="008D326B">
              <w:rPr>
                <w:rFonts w:eastAsia="仿宋_GB2312" w:hint="eastAsia"/>
                <w:sz w:val="24"/>
                <w:szCs w:val="24"/>
              </w:rPr>
              <w:t>学生学习满意度</w:t>
            </w:r>
          </w:p>
        </w:tc>
        <w:tc>
          <w:tcPr>
            <w:tcW w:w="3512" w:type="dxa"/>
            <w:gridSpan w:val="2"/>
            <w:shd w:val="clear" w:color="auto" w:fill="auto"/>
            <w:vAlign w:val="center"/>
          </w:tcPr>
          <w:p w:rsidR="007A79D8" w:rsidRPr="00520827" w:rsidRDefault="007A79D8" w:rsidP="007A79D8">
            <w:pPr>
              <w:spacing w:line="42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B175B" w:rsidRDefault="009B175B">
      <w:pPr>
        <w:widowControl/>
        <w:jc w:val="left"/>
        <w:rPr>
          <w:rFonts w:ascii="方正小标宋简体" w:eastAsia="方正小标宋简体" w:hAnsi="黑体" w:cs="宋体"/>
          <w:kern w:val="0"/>
          <w:sz w:val="40"/>
          <w:szCs w:val="44"/>
        </w:rPr>
      </w:pPr>
      <w:r>
        <w:rPr>
          <w:rFonts w:ascii="方正小标宋简体" w:eastAsia="方正小标宋简体" w:hAnsi="黑体" w:cs="宋体"/>
          <w:kern w:val="0"/>
          <w:sz w:val="40"/>
          <w:szCs w:val="44"/>
        </w:rPr>
        <w:br w:type="page"/>
      </w:r>
      <w:bookmarkStart w:id="1" w:name="_GoBack"/>
      <w:bookmarkEnd w:id="1"/>
    </w:p>
    <w:p w:rsidR="002B5D0B" w:rsidRPr="00D4317E" w:rsidRDefault="002B5D0B" w:rsidP="002B5D0B">
      <w:pPr>
        <w:snapToGrid w:val="0"/>
        <w:jc w:val="center"/>
        <w:rPr>
          <w:rFonts w:ascii="方正小标宋简体" w:eastAsia="方正小标宋简体" w:hAnsi="宋体" w:cs="宋体"/>
          <w:kern w:val="0"/>
          <w:sz w:val="36"/>
          <w:szCs w:val="44"/>
        </w:rPr>
      </w:pPr>
      <w:r w:rsidRPr="00D4317E">
        <w:rPr>
          <w:rFonts w:ascii="方正小标宋简体" w:eastAsia="方正小标宋简体" w:hAnsi="黑体" w:cs="宋体" w:hint="eastAsia"/>
          <w:kern w:val="0"/>
          <w:sz w:val="36"/>
          <w:szCs w:val="44"/>
        </w:rPr>
        <w:lastRenderedPageBreak/>
        <w:t>数据测算方法</w:t>
      </w:r>
    </w:p>
    <w:p w:rsidR="002B5D0B" w:rsidRDefault="002B5D0B" w:rsidP="002B5D0B">
      <w:pPr>
        <w:snapToGrid w:val="0"/>
        <w:rPr>
          <w:rFonts w:ascii="黑体" w:eastAsia="黑体" w:hAnsi="黑体" w:cs="宋体"/>
          <w:kern w:val="0"/>
          <w:sz w:val="30"/>
          <w:szCs w:val="30"/>
        </w:rPr>
      </w:pPr>
    </w:p>
    <w:p w:rsidR="002B5D0B" w:rsidRPr="00AA4BA3" w:rsidRDefault="002B5D0B" w:rsidP="002B5D0B">
      <w:pPr>
        <w:snapToGrid w:val="0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注：质量报告中各项数据均保留小数点后两位数字</w:t>
      </w:r>
    </w:p>
    <w:p w:rsidR="002B5D0B" w:rsidRPr="00A863C3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折合在校生数</w:t>
      </w:r>
      <w:r>
        <w:rPr>
          <w:rFonts w:ascii="仿宋_GB2312" w:eastAsia="仿宋_GB2312" w:hAnsi="Times New Roman" w:cs="Times New Roman" w:hint="eastAsia"/>
          <w:sz w:val="32"/>
          <w:szCs w:val="32"/>
        </w:rPr>
        <w:t>=</w:t>
      </w: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普通本、专科（高职）生数+硕士生数*1.5+博士生数*2+留学生数*3+预科生数+进修生数+成人脱产班学生数+夜大(业余)学生数*0.3+函授生数*0.1；</w:t>
      </w:r>
    </w:p>
    <w:p w:rsidR="002B5D0B" w:rsidRPr="00A863C3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全日制在校生数</w:t>
      </w:r>
      <w:r>
        <w:rPr>
          <w:rFonts w:ascii="仿宋_GB2312" w:eastAsia="仿宋_GB2312" w:hAnsi="Times New Roman" w:cs="Times New Roman" w:hint="eastAsia"/>
          <w:sz w:val="32"/>
          <w:szCs w:val="32"/>
        </w:rPr>
        <w:t>=</w:t>
      </w: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普通本、专科（高职）生数+研究生数+留学生数+预科生数+成人脱产班学生数+进修生数；</w:t>
      </w:r>
    </w:p>
    <w:p w:rsidR="002B5D0B" w:rsidRPr="00A863C3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教师总数</w:t>
      </w:r>
      <w:r>
        <w:rPr>
          <w:rFonts w:ascii="仿宋_GB2312" w:eastAsia="仿宋_GB2312" w:hAnsi="Times New Roman" w:cs="Times New Roman" w:hint="eastAsia"/>
          <w:sz w:val="32"/>
          <w:szCs w:val="32"/>
        </w:rPr>
        <w:t>=</w:t>
      </w: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专任教师数+聘请校外教师数*0.5。</w:t>
      </w:r>
    </w:p>
    <w:p w:rsidR="002B5D0B" w:rsidRPr="00A863C3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95284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生师比=折合在校生数/教师总数</w:t>
      </w:r>
    </w:p>
    <w:p w:rsidR="002B5D0B" w:rsidRPr="00A863C3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95284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具有研究生学位教师占专任教师的比例=具有研究生学位专任教师数/专任教师数</w:t>
      </w:r>
    </w:p>
    <w:p w:rsidR="002B5D0B" w:rsidRPr="00A863C3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95284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生均教学行政用房=（教学及辅助用房面积+行政办公用房面积）/全日制在校生数</w:t>
      </w:r>
    </w:p>
    <w:p w:rsidR="002B5D0B" w:rsidRPr="00A863C3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95284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生均教学科研仪器设备值=教学科研仪器设备资产总值/折合在校生数</w:t>
      </w:r>
    </w:p>
    <w:p w:rsidR="002B5D0B" w:rsidRPr="00A863C3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95284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生均图书=图书总数/折合在校生数</w:t>
      </w:r>
    </w:p>
    <w:p w:rsidR="002B5D0B" w:rsidRPr="00A863C3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95284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具有高级职务教师占专任教师的比例=具有副高级以上职务的专任教师数/专任教师数</w:t>
      </w:r>
    </w:p>
    <w:p w:rsidR="002B5D0B" w:rsidRPr="00A863C3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95284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生均占地面积=占地面积/全日制在校生数</w:t>
      </w:r>
    </w:p>
    <w:p w:rsidR="002B5D0B" w:rsidRPr="00A863C3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95284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生均学生宿舍面积=学生宿舍面积/全日制在校生数</w:t>
      </w:r>
    </w:p>
    <w:p w:rsidR="002B5D0B" w:rsidRPr="00A863C3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95284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百名学生配教学用计算机台数=（教学用计算机台数/全日制在校生数）*100</w:t>
      </w:r>
    </w:p>
    <w:p w:rsidR="002B5D0B" w:rsidRPr="00A863C3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95284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百名学生配多媒体教室和语音实验室座位数=（多媒</w:t>
      </w: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体教室和语音实验室座位数/全日制在校生数）*100</w:t>
      </w:r>
    </w:p>
    <w:p w:rsidR="002B5D0B" w:rsidRPr="00A863C3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95284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新增教学科研仪器设备所占比例=当年新增教学科研仪器设备值/（教学科研仪器设备资产总值-当年新增教学科研仪器设备值）</w:t>
      </w:r>
    </w:p>
    <w:p w:rsidR="002B5D0B" w:rsidRPr="00500FC1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00FC1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952841" w:rsidRPr="00500FC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500FC1">
        <w:rPr>
          <w:rFonts w:ascii="仿宋_GB2312" w:eastAsia="仿宋_GB2312" w:hAnsi="Times New Roman" w:cs="Times New Roman" w:hint="eastAsia"/>
          <w:sz w:val="32"/>
          <w:szCs w:val="32"/>
        </w:rPr>
        <w:t>生均年进书量=当年新增图书量/折合在校生数</w:t>
      </w:r>
    </w:p>
    <w:p w:rsidR="00952841" w:rsidRPr="00500FC1" w:rsidRDefault="00952841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00FC1">
        <w:rPr>
          <w:rFonts w:ascii="仿宋_GB2312" w:eastAsia="仿宋_GB2312" w:hAnsi="Times New Roman" w:cs="Times New Roman" w:hint="eastAsia"/>
          <w:sz w:val="32"/>
          <w:szCs w:val="32"/>
        </w:rPr>
        <w:t>13.用人单位</w:t>
      </w:r>
      <w:r w:rsidR="006A152E">
        <w:rPr>
          <w:rFonts w:ascii="仿宋_GB2312" w:eastAsia="仿宋_GB2312" w:hAnsi="Times New Roman" w:cs="Times New Roman" w:hint="eastAsia"/>
          <w:sz w:val="32"/>
          <w:szCs w:val="32"/>
        </w:rPr>
        <w:t>对毕业生</w:t>
      </w:r>
      <w:r w:rsidRPr="00500FC1">
        <w:rPr>
          <w:rFonts w:ascii="仿宋_GB2312" w:eastAsia="仿宋_GB2312" w:hAnsi="Times New Roman" w:cs="Times New Roman" w:hint="eastAsia"/>
          <w:sz w:val="32"/>
          <w:szCs w:val="32"/>
        </w:rPr>
        <w:t>满意度</w:t>
      </w:r>
    </w:p>
    <w:p w:rsidR="00952841" w:rsidRPr="00500FC1" w:rsidRDefault="00952841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00FC1">
        <w:rPr>
          <w:rFonts w:ascii="仿宋_GB2312" w:eastAsia="仿宋_GB2312" w:hAnsi="Times New Roman" w:cs="Times New Roman" w:hint="eastAsia"/>
          <w:sz w:val="32"/>
          <w:szCs w:val="32"/>
        </w:rPr>
        <w:t>14.学生</w:t>
      </w:r>
      <w:r w:rsidR="00D4317E">
        <w:rPr>
          <w:rFonts w:ascii="仿宋_GB2312" w:eastAsia="仿宋_GB2312" w:hAnsi="Times New Roman" w:cs="Times New Roman" w:hint="eastAsia"/>
          <w:sz w:val="32"/>
          <w:szCs w:val="32"/>
        </w:rPr>
        <w:t>学习</w:t>
      </w:r>
      <w:r w:rsidRPr="00500FC1">
        <w:rPr>
          <w:rFonts w:ascii="仿宋_GB2312" w:eastAsia="仿宋_GB2312" w:hAnsi="Times New Roman" w:cs="Times New Roman" w:hint="eastAsia"/>
          <w:sz w:val="32"/>
          <w:szCs w:val="32"/>
        </w:rPr>
        <w:t>满意度</w:t>
      </w:r>
    </w:p>
    <w:p w:rsidR="002B5D0B" w:rsidRPr="00A863C3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952841">
        <w:rPr>
          <w:rFonts w:ascii="仿宋_GB2312" w:eastAsia="仿宋_GB2312" w:hAnsi="Times New Roman" w:cs="Times New Roman" w:hint="eastAsia"/>
          <w:sz w:val="32"/>
          <w:szCs w:val="32"/>
        </w:rPr>
        <w:t>5.</w:t>
      </w:r>
      <w:r w:rsidRPr="00A863C3">
        <w:rPr>
          <w:rFonts w:ascii="仿宋_GB2312" w:eastAsia="仿宋_GB2312" w:hAnsi="Times New Roman" w:cs="Times New Roman" w:hint="eastAsia"/>
          <w:sz w:val="32"/>
          <w:szCs w:val="32"/>
        </w:rPr>
        <w:t>上表数据“教学用计算机台数”来自学校高等教育基层统计报表；其它数据均来自本科教学基本状态数据库。</w:t>
      </w:r>
    </w:p>
    <w:p w:rsidR="002B5D0B" w:rsidRPr="00A863C3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2B5D0B" w:rsidRPr="00A863C3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2B5D0B" w:rsidRPr="00952841" w:rsidRDefault="002B5D0B" w:rsidP="002B5D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8B63CB" w:rsidRPr="002B5D0B" w:rsidRDefault="008B63CB"/>
    <w:sectPr w:rsidR="008B63CB" w:rsidRPr="002B5D0B" w:rsidSect="00A00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07" w:rsidRDefault="000C0307" w:rsidP="00952841">
      <w:r>
        <w:separator/>
      </w:r>
    </w:p>
  </w:endnote>
  <w:endnote w:type="continuationSeparator" w:id="0">
    <w:p w:rsidR="000C0307" w:rsidRDefault="000C0307" w:rsidP="0095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07" w:rsidRDefault="000C0307" w:rsidP="00952841">
      <w:r>
        <w:separator/>
      </w:r>
    </w:p>
  </w:footnote>
  <w:footnote w:type="continuationSeparator" w:id="0">
    <w:p w:rsidR="000C0307" w:rsidRDefault="000C0307" w:rsidP="00952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31"/>
    <w:rsid w:val="000C0307"/>
    <w:rsid w:val="00281BC4"/>
    <w:rsid w:val="002B5D0B"/>
    <w:rsid w:val="00427A1D"/>
    <w:rsid w:val="004B5449"/>
    <w:rsid w:val="00500FC1"/>
    <w:rsid w:val="00521DC4"/>
    <w:rsid w:val="0067686A"/>
    <w:rsid w:val="006A152E"/>
    <w:rsid w:val="006E1E10"/>
    <w:rsid w:val="007A79D8"/>
    <w:rsid w:val="007E6538"/>
    <w:rsid w:val="008B63CB"/>
    <w:rsid w:val="00952841"/>
    <w:rsid w:val="009B175B"/>
    <w:rsid w:val="00A55833"/>
    <w:rsid w:val="00B94A31"/>
    <w:rsid w:val="00C61DF8"/>
    <w:rsid w:val="00CC07DE"/>
    <w:rsid w:val="00D4317E"/>
    <w:rsid w:val="00E41DFA"/>
    <w:rsid w:val="00E95F5E"/>
    <w:rsid w:val="00E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12312"/>
  <w15:docId w15:val="{A89E80BB-EC37-46F4-B24C-2AF8D6E6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D0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B175B"/>
    <w:pPr>
      <w:widowControl/>
      <w:spacing w:before="100" w:beforeAutospacing="1" w:after="100" w:afterAutospacing="1" w:line="270" w:lineRule="atLeast"/>
      <w:jc w:val="left"/>
      <w:outlineLvl w:val="0"/>
    </w:pPr>
    <w:rPr>
      <w:rFonts w:ascii="宋体" w:eastAsia="黑体" w:hAnsi="宋体" w:cs="Times New Roman"/>
      <w:bCs/>
      <w:kern w:val="36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8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84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B175B"/>
    <w:rPr>
      <w:rFonts w:ascii="宋体" w:eastAsia="黑体" w:hAnsi="宋体" w:cs="Times New Roman"/>
      <w:bCs/>
      <w:kern w:val="36"/>
      <w:sz w:val="2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张 博</cp:lastModifiedBy>
  <cp:revision>12</cp:revision>
  <cp:lastPrinted>2018-09-17T01:29:00Z</cp:lastPrinted>
  <dcterms:created xsi:type="dcterms:W3CDTF">2018-09-10T00:50:00Z</dcterms:created>
  <dcterms:modified xsi:type="dcterms:W3CDTF">2019-09-05T02:40:00Z</dcterms:modified>
</cp:coreProperties>
</file>